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FF13D" w14:textId="07DA53B9" w:rsidR="00832AD8" w:rsidRPr="00E16C57" w:rsidRDefault="00832AD8" w:rsidP="00832AD8">
      <w:pPr>
        <w:pStyle w:val="af"/>
        <w:tabs>
          <w:tab w:val="right" w:pos="9639"/>
        </w:tabs>
        <w:rPr>
          <w:sz w:val="24"/>
          <w:szCs w:val="24"/>
          <w:lang w:val="en-US"/>
        </w:rPr>
      </w:pPr>
      <w:r w:rsidRPr="00581997">
        <w:rPr>
          <w:sz w:val="24"/>
          <w:szCs w:val="24"/>
          <w:lang w:val="en-US"/>
        </w:rPr>
        <w:t xml:space="preserve">3GPP TSG-RAN WG2 Meeting </w:t>
      </w:r>
      <w:r w:rsidRPr="00F85B9A">
        <w:rPr>
          <w:sz w:val="24"/>
          <w:szCs w:val="24"/>
          <w:lang w:val="en-US"/>
        </w:rPr>
        <w:t>#</w:t>
      </w:r>
      <w:r w:rsidRPr="00A41167">
        <w:rPr>
          <w:sz w:val="24"/>
          <w:szCs w:val="24"/>
          <w:lang w:val="en-US"/>
        </w:rPr>
        <w:t>12</w:t>
      </w:r>
      <w:r>
        <w:rPr>
          <w:sz w:val="24"/>
          <w:szCs w:val="24"/>
          <w:lang w:val="en-US"/>
        </w:rPr>
        <w:t>9</w:t>
      </w:r>
      <w:r w:rsidR="00783C00">
        <w:rPr>
          <w:sz w:val="24"/>
          <w:szCs w:val="24"/>
          <w:lang w:val="en-US"/>
        </w:rPr>
        <w:t>bis</w:t>
      </w:r>
      <w:r w:rsidR="00D51E56">
        <w:rPr>
          <w:sz w:val="24"/>
          <w:szCs w:val="24"/>
          <w:lang w:val="en-US"/>
        </w:rPr>
        <w:t xml:space="preserve">                                                                        </w:t>
      </w:r>
      <w:r w:rsidR="008F66D9">
        <w:rPr>
          <w:sz w:val="24"/>
          <w:szCs w:val="24"/>
          <w:lang w:val="en-US"/>
        </w:rPr>
        <w:t>R2-2503790</w:t>
      </w:r>
    </w:p>
    <w:p w14:paraId="33348346" w14:textId="33761292" w:rsidR="0029239E" w:rsidRPr="0029239E" w:rsidRDefault="0029239E" w:rsidP="0029239E">
      <w:pPr>
        <w:pStyle w:val="CRCoverPage"/>
        <w:tabs>
          <w:tab w:val="left" w:pos="1985"/>
        </w:tabs>
        <w:rPr>
          <w:rFonts w:eastAsia="Batang"/>
          <w:b/>
          <w:sz w:val="24"/>
          <w:szCs w:val="24"/>
          <w:lang w:val="en-US" w:eastAsia="zh-CN"/>
        </w:rPr>
      </w:pPr>
      <w:r w:rsidRPr="00890551">
        <w:rPr>
          <w:rFonts w:eastAsia="Batang"/>
          <w:b/>
          <w:sz w:val="24"/>
          <w:szCs w:val="24"/>
          <w:lang w:val="en-US" w:eastAsia="zh-CN"/>
        </w:rPr>
        <w:t>Malta, May 19</w:t>
      </w:r>
      <w:r w:rsidRPr="00890551">
        <w:rPr>
          <w:rFonts w:eastAsia="Batang"/>
          <w:b/>
          <w:sz w:val="24"/>
          <w:szCs w:val="24"/>
          <w:vertAlign w:val="superscript"/>
          <w:lang w:val="en-US" w:eastAsia="zh-CN"/>
        </w:rPr>
        <w:t>th</w:t>
      </w:r>
      <w:r w:rsidRPr="00890551">
        <w:rPr>
          <w:rFonts w:eastAsia="Batang"/>
          <w:b/>
          <w:sz w:val="24"/>
          <w:szCs w:val="24"/>
          <w:lang w:val="en-US" w:eastAsia="zh-CN"/>
        </w:rPr>
        <w:t xml:space="preserve"> – 23</w:t>
      </w:r>
      <w:r w:rsidRPr="00890551">
        <w:rPr>
          <w:rFonts w:eastAsia="Batang"/>
          <w:b/>
          <w:sz w:val="24"/>
          <w:szCs w:val="24"/>
          <w:vertAlign w:val="superscript"/>
          <w:lang w:val="en-US" w:eastAsia="zh-CN"/>
        </w:rPr>
        <w:t>rd</w:t>
      </w:r>
      <w:r w:rsidRPr="00890551">
        <w:rPr>
          <w:rFonts w:eastAsia="Batang"/>
          <w:b/>
          <w:sz w:val="24"/>
          <w:szCs w:val="24"/>
          <w:lang w:val="en-US" w:eastAsia="zh-CN"/>
        </w:rPr>
        <w:t xml:space="preserve"> , 2025</w:t>
      </w:r>
    </w:p>
    <w:p w14:paraId="70884AF4" w14:textId="24C6AA89"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8F66D9">
        <w:rPr>
          <w:rFonts w:cs="Arial"/>
          <w:b/>
          <w:bCs/>
          <w:sz w:val="24"/>
          <w:lang w:val="da-DK"/>
        </w:rPr>
        <w:t>8.4.2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87D68B8" w14:textId="1BFFAB86" w:rsidR="0073372C" w:rsidRPr="00CB5EE9" w:rsidRDefault="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F66D9" w:rsidRPr="008F66D9">
        <w:rPr>
          <w:rFonts w:ascii="Arial" w:hAnsi="Arial" w:cs="Arial"/>
          <w:b/>
          <w:bCs/>
          <w:sz w:val="24"/>
          <w:szCs w:val="24"/>
          <w:lang w:val="en-US"/>
        </w:rPr>
        <w:t>Discussion on LP-WUS in RRC_IDLE and INACTIVE</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921C572" w14:textId="6EE82D7F" w:rsidR="002128A6" w:rsidRPr="00494FD3" w:rsidRDefault="000A5F54" w:rsidP="00267BF1">
      <w:pPr>
        <w:overflowPunct w:val="0"/>
        <w:autoSpaceDE w:val="0"/>
        <w:autoSpaceDN w:val="0"/>
        <w:adjustRightInd w:val="0"/>
        <w:spacing w:after="0" w:line="360" w:lineRule="auto"/>
        <w:jc w:val="both"/>
        <w:textAlignment w:val="baseline"/>
        <w:rPr>
          <w:rFonts w:eastAsia="Times New Roman"/>
          <w:szCs w:val="22"/>
          <w:lang w:eastAsia="zh-CN"/>
        </w:rPr>
      </w:pPr>
      <w:r w:rsidRPr="001128EC">
        <w:rPr>
          <w:rFonts w:eastAsia="Times New Roman"/>
          <w:szCs w:val="22"/>
          <w:lang w:eastAsia="zh-CN"/>
        </w:rPr>
        <w:t xml:space="preserve">In </w:t>
      </w:r>
      <w:r w:rsidR="009155C9" w:rsidRPr="001128EC">
        <w:rPr>
          <w:rFonts w:eastAsia="Times New Roman"/>
          <w:szCs w:val="22"/>
          <w:lang w:eastAsia="zh-CN"/>
        </w:rPr>
        <w:t xml:space="preserve">the </w:t>
      </w:r>
      <w:r w:rsidRPr="001128EC">
        <w:rPr>
          <w:rFonts w:eastAsia="Times New Roman"/>
          <w:szCs w:val="22"/>
          <w:lang w:eastAsia="zh-CN"/>
        </w:rPr>
        <w:t xml:space="preserve">RAN #102 meeting, </w:t>
      </w:r>
      <w:r w:rsidR="007A4791" w:rsidRPr="001128EC">
        <w:rPr>
          <w:rFonts w:eastAsia="Times New Roman"/>
          <w:szCs w:val="22"/>
          <w:lang w:eastAsia="zh-CN"/>
        </w:rPr>
        <w:t xml:space="preserve">a </w:t>
      </w:r>
      <w:r w:rsidRPr="001128EC">
        <w:rPr>
          <w:rFonts w:eastAsia="Times New Roman"/>
          <w:szCs w:val="22"/>
          <w:lang w:eastAsia="zh-CN"/>
        </w:rPr>
        <w:t>new work item</w:t>
      </w:r>
      <w:r w:rsidR="00B17CA9">
        <w:rPr>
          <w:rFonts w:eastAsia="Times New Roman"/>
          <w:szCs w:val="22"/>
          <w:lang w:eastAsia="zh-CN"/>
        </w:rPr>
        <w:t xml:space="preserve"> [1]</w:t>
      </w:r>
      <w:r w:rsidRPr="001128EC">
        <w:rPr>
          <w:rFonts w:eastAsia="Times New Roman"/>
          <w:szCs w:val="22"/>
          <w:lang w:eastAsia="zh-CN"/>
        </w:rPr>
        <w:t xml:space="preserve"> on Low-power wake-up signal and receiver for NR (LP-WUS/WUR) </w:t>
      </w:r>
      <w:r w:rsidR="007A4791" w:rsidRPr="001128EC">
        <w:rPr>
          <w:rFonts w:eastAsia="Times New Roman"/>
          <w:szCs w:val="22"/>
          <w:lang w:eastAsia="zh-CN"/>
        </w:rPr>
        <w:t xml:space="preserve">was </w:t>
      </w:r>
      <w:r w:rsidRPr="001128EC">
        <w:rPr>
          <w:rFonts w:eastAsia="Times New Roman"/>
          <w:szCs w:val="22"/>
          <w:lang w:eastAsia="zh-CN"/>
        </w:rPr>
        <w:t xml:space="preserve">approved. </w:t>
      </w:r>
      <w:r w:rsidR="00CD7DCF" w:rsidRPr="002128A6">
        <w:rPr>
          <w:rFonts w:eastAsia="Times New Roman"/>
          <w:szCs w:val="22"/>
          <w:lang w:eastAsia="zh-CN"/>
        </w:rPr>
        <w:t xml:space="preserve">According to the </w:t>
      </w:r>
      <w:r w:rsidR="004B3DDE" w:rsidRPr="002128A6">
        <w:rPr>
          <w:rFonts w:eastAsia="Times New Roman"/>
          <w:szCs w:val="22"/>
          <w:lang w:eastAsia="zh-CN"/>
        </w:rPr>
        <w:t>objective</w:t>
      </w:r>
      <w:r w:rsidR="00CD7DCF" w:rsidRPr="002128A6">
        <w:rPr>
          <w:rFonts w:eastAsia="Times New Roman"/>
          <w:szCs w:val="22"/>
          <w:lang w:eastAsia="zh-CN"/>
        </w:rPr>
        <w:t xml:space="preserve"> </w:t>
      </w:r>
      <w:r w:rsidR="00F53595" w:rsidRPr="002128A6">
        <w:rPr>
          <w:rFonts w:eastAsia="宋体" w:hint="eastAsia"/>
          <w:szCs w:val="22"/>
          <w:lang w:eastAsia="zh-CN"/>
        </w:rPr>
        <w:t>of</w:t>
      </w:r>
      <w:r w:rsidR="00CD7DCF" w:rsidRPr="002128A6">
        <w:rPr>
          <w:rFonts w:eastAsia="Times New Roman"/>
          <w:szCs w:val="22"/>
          <w:lang w:eastAsia="zh-CN"/>
        </w:rPr>
        <w:t xml:space="preserve"> </w:t>
      </w:r>
      <w:r w:rsidR="004B3DDE" w:rsidRPr="002128A6">
        <w:rPr>
          <w:rFonts w:eastAsia="Times New Roman"/>
          <w:szCs w:val="22"/>
          <w:lang w:eastAsia="zh-CN"/>
        </w:rPr>
        <w:t>WID</w:t>
      </w:r>
      <w:r w:rsidR="0045743D" w:rsidRPr="002128A6">
        <w:rPr>
          <w:rFonts w:eastAsia="Malgun Gothic"/>
          <w:lang w:eastAsia="ko-KR"/>
        </w:rPr>
        <w:t>,</w:t>
      </w:r>
      <w:r w:rsidR="002128A6" w:rsidRPr="002128A6">
        <w:t xml:space="preserve"> </w:t>
      </w:r>
      <w:r w:rsidR="002128A6" w:rsidRPr="002128A6">
        <w:rPr>
          <w:rFonts w:eastAsia="Malgun Gothic"/>
          <w:lang w:eastAsia="ko-KR"/>
        </w:rPr>
        <w:t>RAN2#129bis meeting has agreed the following agreements on LP-WUS monitoring in RRC_IDLE/INACTIVE</w:t>
      </w:r>
      <w:r w:rsidR="00B17CA9">
        <w:rPr>
          <w:rFonts w:eastAsia="Malgun Gothic"/>
          <w:lang w:eastAsia="ko-KR"/>
        </w:rPr>
        <w:t xml:space="preserve"> [2]</w:t>
      </w:r>
      <w:r w:rsidR="002128A6" w:rsidRPr="002128A6">
        <w:rPr>
          <w:rFonts w:eastAsia="Malgun Gothic"/>
          <w:lang w:eastAsia="ko-KR"/>
        </w:rPr>
        <w:t>:</w:t>
      </w:r>
    </w:p>
    <w:tbl>
      <w:tblPr>
        <w:tblStyle w:val="af4"/>
        <w:tblW w:w="10485" w:type="dxa"/>
        <w:tblLook w:val="04A0" w:firstRow="1" w:lastRow="0" w:firstColumn="1" w:lastColumn="0" w:noHBand="0" w:noVBand="1"/>
      </w:tblPr>
      <w:tblGrid>
        <w:gridCol w:w="10485"/>
      </w:tblGrid>
      <w:tr w:rsidR="00494FD3" w:rsidRPr="006979BD" w14:paraId="77C6245B" w14:textId="77777777" w:rsidTr="00494FD3">
        <w:tc>
          <w:tcPr>
            <w:tcW w:w="10485" w:type="dxa"/>
          </w:tcPr>
          <w:p w14:paraId="5E2CAFBD" w14:textId="77777777" w:rsidR="00494FD3" w:rsidRPr="006979BD" w:rsidRDefault="00494FD3" w:rsidP="00494FD3">
            <w:pPr>
              <w:pStyle w:val="Agreement"/>
              <w:tabs>
                <w:tab w:val="left" w:pos="1636"/>
              </w:tabs>
              <w:spacing w:line="240" w:lineRule="auto"/>
              <w:ind w:left="1636"/>
              <w:jc w:val="both"/>
              <w:rPr>
                <w:rFonts w:eastAsia="宋体" w:cs="Arial"/>
                <w:lang w:eastAsia="zh-CN"/>
              </w:rPr>
            </w:pPr>
            <w:r w:rsidRPr="006979BD">
              <w:rPr>
                <w:rFonts w:cs="Arial"/>
                <w:lang w:eastAsia="zh-CN"/>
              </w:rPr>
              <w:t>LP-WUS is supported with eDRX</w:t>
            </w:r>
            <w:r w:rsidRPr="006979BD">
              <w:rPr>
                <w:rFonts w:eastAsia="宋体" w:cs="Arial"/>
                <w:lang w:eastAsia="zh-CN"/>
              </w:rPr>
              <w:t>, FFS on exact impact if any</w:t>
            </w:r>
            <w:r w:rsidRPr="006979BD">
              <w:rPr>
                <w:rFonts w:cs="Arial"/>
                <w:lang w:eastAsia="zh-CN"/>
              </w:rPr>
              <w:t xml:space="preserve"> </w:t>
            </w:r>
          </w:p>
          <w:p w14:paraId="735EC69D"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lang w:eastAsia="zh-CN"/>
              </w:rPr>
              <w:t xml:space="preserve">Use </w:t>
            </w:r>
            <w:r w:rsidRPr="006979BD">
              <w:rPr>
                <w:rFonts w:cs="Arial"/>
              </w:rPr>
              <w:t>5G-S-TMSI</w:t>
            </w:r>
            <w:r w:rsidRPr="006979BD">
              <w:rPr>
                <w:rFonts w:cs="Arial"/>
                <w:lang w:eastAsia="zh-CN"/>
              </w:rPr>
              <w:t xml:space="preserve"> to determine the UE_ID in the formula of UE_ID based subgrouping for LP-WUS, i.e., UE_ID</w:t>
            </w:r>
            <w:r w:rsidRPr="006979BD">
              <w:rPr>
                <w:rFonts w:eastAsia="宋体" w:cs="Arial"/>
                <w:lang w:eastAsia="zh-CN"/>
              </w:rPr>
              <w:t xml:space="preserve"> </w:t>
            </w:r>
            <w:r w:rsidRPr="006979BD">
              <w:rPr>
                <w:rFonts w:cs="Arial"/>
                <w:lang w:eastAsia="zh-CN"/>
              </w:rPr>
              <w:t>=</w:t>
            </w:r>
            <w:r w:rsidRPr="006979BD">
              <w:rPr>
                <w:rFonts w:eastAsia="宋体" w:cs="Arial"/>
                <w:lang w:eastAsia="zh-CN"/>
              </w:rPr>
              <w:t xml:space="preserve"> </w:t>
            </w:r>
            <w:r w:rsidRPr="006979BD">
              <w:rPr>
                <w:rFonts w:cs="Arial"/>
                <w:lang w:eastAsia="zh-CN"/>
              </w:rPr>
              <w:t>5G-S-TMSI mod X.</w:t>
            </w:r>
            <w:r w:rsidRPr="006979BD">
              <w:rPr>
                <w:rFonts w:eastAsia="宋体" w:cs="Arial"/>
                <w:lang w:eastAsia="zh-CN"/>
              </w:rPr>
              <w:t xml:space="preserve"> </w:t>
            </w:r>
          </w:p>
          <w:p w14:paraId="15F676E4"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lang w:eastAsia="zh-CN"/>
              </w:rPr>
              <w:t xml:space="preserve">X is based on 32 subgrouping number. Details can be discussed in the running CR. </w:t>
            </w:r>
          </w:p>
          <w:p w14:paraId="2B3BB410"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lang w:eastAsia="zh-CN"/>
              </w:rPr>
              <w:t>Send LS to RAN3 (CC SA2/SA3) to inform our agreements on UE ID based subgrouping.</w:t>
            </w:r>
          </w:p>
          <w:p w14:paraId="2C779C3C"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lang w:eastAsia="zh-CN"/>
              </w:rPr>
              <w:t>Correct the typo as following for the previous agreed formula of UE_ID based subgrouping for LP-WUS:</w:t>
            </w:r>
          </w:p>
          <w:p w14:paraId="03B17C26" w14:textId="77777777" w:rsidR="00494FD3" w:rsidRPr="006979BD" w:rsidRDefault="00494FD3" w:rsidP="00494FD3">
            <w:pPr>
              <w:pStyle w:val="Agreement"/>
              <w:numPr>
                <w:ilvl w:val="4"/>
                <w:numId w:val="3"/>
              </w:numPr>
              <w:tabs>
                <w:tab w:val="clear" w:pos="3600"/>
                <w:tab w:val="left" w:pos="1636"/>
                <w:tab w:val="left" w:pos="2608"/>
              </w:tabs>
              <w:spacing w:line="240" w:lineRule="auto"/>
              <w:ind w:left="2608"/>
              <w:jc w:val="both"/>
              <w:rPr>
                <w:rFonts w:cs="Arial"/>
              </w:rPr>
            </w:pPr>
            <w:r w:rsidRPr="006979BD">
              <w:rPr>
                <w:rFonts w:cs="Arial"/>
              </w:rPr>
              <w:t>Np is the number of subgroup</w:t>
            </w:r>
            <w:r w:rsidRPr="006979BD">
              <w:rPr>
                <w:rFonts w:cs="Arial"/>
                <w:color w:val="FF0000"/>
              </w:rPr>
              <w:t>s</w:t>
            </w:r>
            <w:r w:rsidRPr="006979BD">
              <w:rPr>
                <w:rFonts w:cs="Arial"/>
              </w:rPr>
              <w:t>NumForUEID for PEI, if configured and UE supports PEI; otherwise, Np is 1.</w:t>
            </w:r>
          </w:p>
          <w:p w14:paraId="4AF462D2"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rPr>
              <w:t>Confirm</w:t>
            </w:r>
            <w:r w:rsidRPr="006979BD">
              <w:rPr>
                <w:rFonts w:cs="Arial"/>
                <w:lang w:eastAsia="zh-CN"/>
              </w:rPr>
              <w:t xml:space="preserve"> the principle for determining CN assigned subgrouping or UE_ID based subgrouping for PEI is reused for LP-WUS subgrouping.</w:t>
            </w:r>
            <w:r w:rsidRPr="006979BD">
              <w:rPr>
                <w:rFonts w:eastAsia="宋体" w:cs="Arial"/>
                <w:lang w:eastAsia="zh-CN"/>
              </w:rPr>
              <w:t xml:space="preserve"> Details will be discussed in the running CR. </w:t>
            </w:r>
          </w:p>
          <w:p w14:paraId="1C7FE1CA" w14:textId="77777777" w:rsidR="00494FD3" w:rsidRPr="006979BD" w:rsidRDefault="00494FD3" w:rsidP="00DC7714">
            <w:pPr>
              <w:pStyle w:val="Doc-text2"/>
              <w:rPr>
                <w:rFonts w:eastAsia="宋体" w:cs="Arial"/>
                <w:lang w:eastAsia="zh-CN"/>
              </w:rPr>
            </w:pPr>
          </w:p>
          <w:p w14:paraId="7105D181"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lang w:eastAsia="zh-CN"/>
              </w:rPr>
              <w:t xml:space="preserve">All the LP-WUS related configurations except for measurement configurations </w:t>
            </w:r>
            <w:r w:rsidRPr="006979BD">
              <w:rPr>
                <w:rFonts w:eastAsia="宋体" w:cs="Arial"/>
                <w:lang w:eastAsia="zh-CN"/>
              </w:rPr>
              <w:t>are</w:t>
            </w:r>
            <w:r w:rsidRPr="006979BD">
              <w:rPr>
                <w:rFonts w:cs="Arial"/>
                <w:lang w:eastAsia="zh-CN"/>
              </w:rPr>
              <w:t xml:space="preserve"> provided in SIB1.</w:t>
            </w:r>
            <w:r w:rsidRPr="006979BD">
              <w:rPr>
                <w:rFonts w:eastAsia="宋体" w:cs="Arial"/>
                <w:lang w:eastAsia="zh-CN"/>
              </w:rPr>
              <w:t xml:space="preserve"> FFS the details on </w:t>
            </w:r>
            <w:r w:rsidRPr="006979BD">
              <w:rPr>
                <w:rFonts w:cs="Arial"/>
                <w:lang w:eastAsia="zh-CN"/>
              </w:rPr>
              <w:t>measurement configurations</w:t>
            </w:r>
            <w:r w:rsidRPr="006979BD">
              <w:rPr>
                <w:rFonts w:eastAsia="宋体" w:cs="Arial"/>
                <w:lang w:eastAsia="zh-CN"/>
              </w:rPr>
              <w:t>.</w:t>
            </w:r>
          </w:p>
          <w:p w14:paraId="07433AE0" w14:textId="77777777" w:rsidR="00494FD3" w:rsidRPr="006979BD" w:rsidRDefault="00494FD3" w:rsidP="00494FD3">
            <w:pPr>
              <w:pStyle w:val="Agreement"/>
              <w:tabs>
                <w:tab w:val="left" w:pos="1636"/>
              </w:tabs>
              <w:spacing w:line="240" w:lineRule="auto"/>
              <w:ind w:left="1636"/>
              <w:jc w:val="both"/>
              <w:rPr>
                <w:rFonts w:cs="Arial"/>
                <w:lang w:eastAsia="zh-CN"/>
              </w:rPr>
            </w:pPr>
            <w:r w:rsidRPr="006979BD">
              <w:rPr>
                <w:rFonts w:cs="Arial"/>
                <w:lang w:eastAsia="zh-CN"/>
              </w:rPr>
              <w:t>Dedicated configuration in RRC signaling is not needed for providing LP-WUS related configuration in RRC_IDLE/INACTIVE modes.</w:t>
            </w:r>
          </w:p>
          <w:p w14:paraId="39366457" w14:textId="77777777" w:rsidR="00494FD3" w:rsidRPr="006979BD" w:rsidRDefault="00494FD3" w:rsidP="00494FD3">
            <w:pPr>
              <w:pStyle w:val="Agreement"/>
              <w:tabs>
                <w:tab w:val="left" w:pos="1636"/>
              </w:tabs>
              <w:spacing w:line="240" w:lineRule="auto"/>
              <w:ind w:left="1636"/>
              <w:jc w:val="both"/>
              <w:rPr>
                <w:rFonts w:eastAsia="宋体" w:cs="Arial"/>
                <w:lang w:eastAsia="zh-CN"/>
              </w:rPr>
            </w:pPr>
            <w:r w:rsidRPr="006979BD">
              <w:rPr>
                <w:rFonts w:cs="Arial"/>
                <w:lang w:eastAsia="zh-CN"/>
              </w:rPr>
              <w:t xml:space="preserve">Use existing Srxlev/Squal for </w:t>
            </w:r>
            <w:r w:rsidRPr="006979BD">
              <w:rPr>
                <w:rFonts w:eastAsia="宋体" w:cs="Arial"/>
                <w:lang w:eastAsia="zh-CN"/>
              </w:rPr>
              <w:t xml:space="preserve">all </w:t>
            </w:r>
            <w:r w:rsidRPr="006979BD">
              <w:rPr>
                <w:rFonts w:cs="Arial"/>
                <w:lang w:eastAsia="zh-CN"/>
              </w:rPr>
              <w:t>MR measurement based entry/exit condition evaluation.</w:t>
            </w:r>
            <w:r w:rsidRPr="006979BD">
              <w:rPr>
                <w:rFonts w:eastAsia="宋体" w:cs="Arial"/>
                <w:lang w:eastAsia="zh-CN"/>
              </w:rPr>
              <w:t xml:space="preserve"> </w:t>
            </w:r>
          </w:p>
          <w:p w14:paraId="76B42396" w14:textId="77777777" w:rsidR="00494FD3" w:rsidRPr="006979BD" w:rsidRDefault="00494FD3" w:rsidP="00494FD3">
            <w:pPr>
              <w:pStyle w:val="Agreement"/>
              <w:tabs>
                <w:tab w:val="left" w:pos="-2152"/>
                <w:tab w:val="left" w:pos="1619"/>
              </w:tabs>
              <w:spacing w:line="240" w:lineRule="auto"/>
              <w:ind w:left="1636"/>
              <w:jc w:val="both"/>
              <w:rPr>
                <w:rFonts w:cs="Arial"/>
                <w:lang w:eastAsia="zh-CN"/>
              </w:rPr>
            </w:pPr>
            <w:r w:rsidRPr="006979BD">
              <w:rPr>
                <w:rFonts w:cs="Arial"/>
                <w:lang w:eastAsia="zh-CN"/>
              </w:rPr>
              <w:t xml:space="preserve">Use </w:t>
            </w:r>
            <w:r w:rsidRPr="006979BD">
              <w:rPr>
                <w:rFonts w:eastAsia="宋体" w:cs="Arial"/>
                <w:lang w:eastAsia="zh-CN"/>
              </w:rPr>
              <w:t>measured value for all L</w:t>
            </w:r>
            <w:r w:rsidRPr="006979BD">
              <w:rPr>
                <w:rFonts w:cs="Arial"/>
                <w:lang w:eastAsia="zh-CN"/>
              </w:rPr>
              <w:t>R measurement based entry/exit condition evaluation.</w:t>
            </w:r>
          </w:p>
        </w:tc>
      </w:tr>
    </w:tbl>
    <w:p w14:paraId="22A82127" w14:textId="62B90741" w:rsidR="00494FD3" w:rsidRPr="00494FD3" w:rsidRDefault="0007676A" w:rsidP="00494FD3">
      <w:pPr>
        <w:spacing w:before="240" w:line="276" w:lineRule="auto"/>
        <w:jc w:val="both"/>
        <w:rPr>
          <w:rFonts w:eastAsia="Times New Roman"/>
          <w:szCs w:val="22"/>
          <w:lang w:eastAsia="zh-CN"/>
        </w:rPr>
      </w:pPr>
      <w:r w:rsidRPr="00494FD3">
        <w:rPr>
          <w:rFonts w:eastAsia="Times New Roman"/>
          <w:szCs w:val="22"/>
          <w:lang w:eastAsia="zh-CN"/>
        </w:rPr>
        <w:t>Th</w:t>
      </w:r>
      <w:r w:rsidR="0016182D" w:rsidRPr="00494FD3">
        <w:rPr>
          <w:rFonts w:eastAsia="Times New Roman"/>
          <w:szCs w:val="22"/>
          <w:lang w:eastAsia="zh-CN"/>
        </w:rPr>
        <w:t xml:space="preserve">is paper </w:t>
      </w:r>
      <w:r w:rsidR="00146B6A" w:rsidRPr="00494FD3">
        <w:rPr>
          <w:rFonts w:eastAsia="Times New Roman"/>
          <w:szCs w:val="22"/>
          <w:lang w:eastAsia="zh-CN"/>
        </w:rPr>
        <w:t xml:space="preserve">aims to further </w:t>
      </w:r>
      <w:r w:rsidR="001128EC" w:rsidRPr="00494FD3">
        <w:rPr>
          <w:rFonts w:eastAsia="Times New Roman"/>
          <w:szCs w:val="22"/>
          <w:lang w:eastAsia="zh-CN"/>
        </w:rPr>
        <w:t>discuss</w:t>
      </w:r>
      <w:r w:rsidRPr="00494FD3">
        <w:rPr>
          <w:rFonts w:eastAsia="Times New Roman"/>
          <w:szCs w:val="22"/>
          <w:lang w:eastAsia="zh-CN"/>
        </w:rPr>
        <w:t xml:space="preserve"> </w:t>
      </w:r>
      <w:r w:rsidR="00494FD3" w:rsidRPr="00494FD3">
        <w:rPr>
          <w:rFonts w:eastAsia="Times New Roman"/>
          <w:szCs w:val="22"/>
          <w:lang w:eastAsia="zh-CN"/>
        </w:rPr>
        <w:t>the detailed procedures and configurations to support LP-WUS in RRC IDLE/INACTIVE mode.</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A6FE16C" w14:textId="77A7378A" w:rsidR="00703DF8" w:rsidRPr="00494FD3" w:rsidRDefault="00494FD3" w:rsidP="00494FD3">
      <w:pPr>
        <w:pStyle w:val="af5"/>
        <w:numPr>
          <w:ilvl w:val="1"/>
          <w:numId w:val="11"/>
        </w:numPr>
        <w:overflowPunct w:val="0"/>
        <w:autoSpaceDE w:val="0"/>
        <w:autoSpaceDN w:val="0"/>
        <w:adjustRightInd w:val="0"/>
        <w:spacing w:line="360" w:lineRule="auto"/>
        <w:jc w:val="both"/>
        <w:textAlignment w:val="baseline"/>
        <w:rPr>
          <w:rFonts w:ascii="Arial" w:eastAsia="宋体" w:hAnsi="Arial"/>
          <w:sz w:val="32"/>
          <w:lang w:val="en-US" w:eastAsia="zh-CN"/>
        </w:rPr>
      </w:pPr>
      <w:r>
        <w:rPr>
          <w:rFonts w:ascii="Arial" w:eastAsia="宋体" w:hAnsi="Arial"/>
          <w:sz w:val="32"/>
          <w:lang w:val="en-US" w:eastAsia="zh-CN"/>
        </w:rPr>
        <w:t>Entry/Exit C</w:t>
      </w:r>
      <w:r w:rsidRPr="00494FD3">
        <w:rPr>
          <w:rFonts w:ascii="Arial" w:eastAsia="宋体" w:hAnsi="Arial"/>
          <w:sz w:val="32"/>
          <w:lang w:val="en-US" w:eastAsia="zh-CN"/>
        </w:rPr>
        <w:t>ondition</w:t>
      </w:r>
      <w:r>
        <w:rPr>
          <w:rFonts w:ascii="Arial" w:eastAsia="宋体" w:hAnsi="Arial"/>
          <w:sz w:val="32"/>
          <w:lang w:val="en-US" w:eastAsia="zh-CN"/>
        </w:rPr>
        <w:t xml:space="preserve"> of LP-WUS M</w:t>
      </w:r>
      <w:r w:rsidRPr="00494FD3">
        <w:rPr>
          <w:rFonts w:ascii="Arial" w:eastAsia="宋体" w:hAnsi="Arial"/>
          <w:sz w:val="32"/>
          <w:lang w:val="en-US" w:eastAsia="zh-CN"/>
        </w:rPr>
        <w:t>onitoring</w:t>
      </w:r>
    </w:p>
    <w:p w14:paraId="11742AF3" w14:textId="77777777" w:rsidR="00E7612F" w:rsidRDefault="002D5864" w:rsidP="000D0624">
      <w:pPr>
        <w:overflowPunct w:val="0"/>
        <w:autoSpaceDE w:val="0"/>
        <w:autoSpaceDN w:val="0"/>
        <w:adjustRightInd w:val="0"/>
        <w:spacing w:line="360" w:lineRule="auto"/>
        <w:jc w:val="both"/>
        <w:textAlignment w:val="baseline"/>
        <w:rPr>
          <w:rFonts w:eastAsia="宋体"/>
          <w:szCs w:val="22"/>
          <w:lang w:eastAsia="zh-CN"/>
        </w:rPr>
      </w:pPr>
      <w:r w:rsidRPr="002D5864">
        <w:rPr>
          <w:rFonts w:eastAsia="宋体"/>
          <w:szCs w:val="22"/>
          <w:lang w:eastAsia="zh-CN"/>
        </w:rPr>
        <w:t xml:space="preserve">LP-WUS/WUR was specifically designed as an energy-saving mechanism for devices operating in RRC_IDLE and RRC_INACTIVE modes. By </w:t>
      </w:r>
      <w:r w:rsidR="00E7612F">
        <w:rPr>
          <w:rFonts w:eastAsia="宋体"/>
          <w:szCs w:val="22"/>
          <w:lang w:eastAsia="zh-CN"/>
        </w:rPr>
        <w:t>using</w:t>
      </w:r>
      <w:r w:rsidRPr="002D5864">
        <w:rPr>
          <w:rFonts w:eastAsia="宋体"/>
          <w:szCs w:val="22"/>
          <w:lang w:eastAsia="zh-CN"/>
        </w:rPr>
        <w:t xml:space="preserve"> LP-WUS/WUR, the main receiver (MR) of </w:t>
      </w:r>
      <w:r w:rsidR="00E7612F">
        <w:rPr>
          <w:rFonts w:eastAsia="宋体"/>
          <w:szCs w:val="22"/>
          <w:lang w:eastAsia="zh-CN"/>
        </w:rPr>
        <w:t>UE</w:t>
      </w:r>
      <w:r w:rsidRPr="002D5864">
        <w:rPr>
          <w:rFonts w:eastAsia="宋体"/>
          <w:szCs w:val="22"/>
          <w:lang w:eastAsia="zh-CN"/>
        </w:rPr>
        <w:t xml:space="preserve"> can transition into an ultra-deep sleep state, resulting in significant energy savings. While in this ultra-deep sleep state, the UE can still use its LP-WUS/WUR functionality to monitor network signaling activities and wake up the MR when needed. </w:t>
      </w:r>
    </w:p>
    <w:p w14:paraId="7A2DB3D9" w14:textId="53ACD4F2" w:rsidR="00D45331" w:rsidRDefault="00E7612F" w:rsidP="000D0624">
      <w:pPr>
        <w:overflowPunct w:val="0"/>
        <w:autoSpaceDE w:val="0"/>
        <w:autoSpaceDN w:val="0"/>
        <w:adjustRightInd w:val="0"/>
        <w:spacing w:line="360" w:lineRule="auto"/>
        <w:jc w:val="both"/>
        <w:textAlignment w:val="baseline"/>
        <w:rPr>
          <w:rFonts w:eastAsia="宋体"/>
          <w:szCs w:val="22"/>
          <w:lang w:eastAsia="zh-CN"/>
        </w:rPr>
      </w:pPr>
      <w:r w:rsidRPr="00E7612F">
        <w:rPr>
          <w:rFonts w:eastAsia="宋体"/>
          <w:szCs w:val="22"/>
          <w:lang w:eastAsia="zh-CN"/>
        </w:rPr>
        <w:lastRenderedPageBreak/>
        <w:t>In previous RAN2 meetings, it was agreed that the evaluation of serving cell quality, with mandatory</w:t>
      </w:r>
      <w:r>
        <w:rPr>
          <w:rFonts w:eastAsia="宋体"/>
          <w:szCs w:val="22"/>
          <w:lang w:eastAsia="zh-CN"/>
        </w:rPr>
        <w:t xml:space="preserve"> </w:t>
      </w:r>
      <w:r w:rsidRPr="00E7612F">
        <w:rPr>
          <w:rFonts w:eastAsia="宋体"/>
          <w:szCs w:val="22"/>
          <w:lang w:eastAsia="zh-CN"/>
        </w:rPr>
        <w:t xml:space="preserve">RSRP and </w:t>
      </w:r>
      <w:r w:rsidRPr="00E7612F">
        <w:rPr>
          <w:rFonts w:eastAsia="宋体"/>
          <w:szCs w:val="22"/>
          <w:lang w:eastAsia="zh-CN"/>
        </w:rPr>
        <w:t>optional</w:t>
      </w:r>
      <w:r w:rsidRPr="00E7612F">
        <w:rPr>
          <w:rFonts w:eastAsia="宋体"/>
          <w:szCs w:val="22"/>
          <w:lang w:eastAsia="zh-CN"/>
        </w:rPr>
        <w:t xml:space="preserve"> RSRQ, would serve as the basis for determining the entry and exit conditions for LP-WUS monitoring. </w:t>
      </w:r>
      <w:r w:rsidR="002D5864" w:rsidRPr="002D5864">
        <w:rPr>
          <w:rFonts w:eastAsia="宋体"/>
          <w:szCs w:val="22"/>
          <w:lang w:eastAsia="zh-CN"/>
        </w:rPr>
        <w:t xml:space="preserve"> The following are some related agreements:</w:t>
      </w:r>
    </w:p>
    <w:p w14:paraId="0966C5F9" w14:textId="77777777" w:rsidR="00D45331" w:rsidRPr="006979BD" w:rsidRDefault="00D45331" w:rsidP="00D45331">
      <w:pPr>
        <w:pStyle w:val="Agreement"/>
        <w:tabs>
          <w:tab w:val="clear" w:pos="786"/>
          <w:tab w:val="num" w:pos="1619"/>
        </w:tabs>
        <w:spacing w:line="240" w:lineRule="auto"/>
        <w:ind w:left="1619"/>
        <w:rPr>
          <w:rFonts w:cs="Arial"/>
          <w:lang w:eastAsia="zh-CN"/>
        </w:rPr>
      </w:pPr>
      <w:r w:rsidRPr="006979BD">
        <w:rPr>
          <w:rFonts w:cs="Arial"/>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6C58EF0" w14:textId="58C96A42" w:rsidR="00D45331" w:rsidRDefault="00D45331" w:rsidP="00D45331">
      <w:pPr>
        <w:pStyle w:val="Agreement"/>
        <w:tabs>
          <w:tab w:val="clear" w:pos="786"/>
          <w:tab w:val="num" w:pos="1619"/>
        </w:tabs>
        <w:spacing w:line="240" w:lineRule="auto"/>
        <w:ind w:left="1619"/>
        <w:rPr>
          <w:rFonts w:cs="Arial"/>
          <w:lang w:eastAsia="zh-CN"/>
        </w:rPr>
      </w:pPr>
      <w:r w:rsidRPr="006979BD">
        <w:rPr>
          <w:rFonts w:cs="Arial"/>
          <w:lang w:eastAsia="zh-CN"/>
        </w:rPr>
        <w:t>Baseline for exit condition definition: If the serving cell measurement result based on LR is below a threshold (if configured), UE monitors PO as in legacy and it may stop monitoring the LP-WUS.</w:t>
      </w:r>
    </w:p>
    <w:p w14:paraId="56721217" w14:textId="77777777" w:rsidR="00D45331" w:rsidRPr="006979BD" w:rsidRDefault="00D45331" w:rsidP="00D45331">
      <w:pPr>
        <w:pStyle w:val="Agreement"/>
        <w:tabs>
          <w:tab w:val="clear" w:pos="786"/>
          <w:tab w:val="num" w:pos="1619"/>
        </w:tabs>
        <w:spacing w:line="240" w:lineRule="auto"/>
        <w:ind w:left="1619"/>
        <w:rPr>
          <w:rFonts w:cs="Arial"/>
          <w:lang w:eastAsia="zh-CN"/>
        </w:rPr>
      </w:pPr>
      <w:r w:rsidRPr="006979BD">
        <w:rPr>
          <w:rFonts w:cs="Arial"/>
          <w:lang w:eastAsia="zh-CN"/>
        </w:rPr>
        <w:t xml:space="preserve">The metrics for serving cell quality measured by MR/LR for entry condition includes (LP-)RSRP and optional (LP-)RSRQ. </w:t>
      </w:r>
    </w:p>
    <w:p w14:paraId="6858E3E8" w14:textId="77777777" w:rsidR="00CE7649" w:rsidRPr="00CE7649" w:rsidRDefault="00D45331" w:rsidP="00CE7649">
      <w:pPr>
        <w:pStyle w:val="Agreement"/>
        <w:tabs>
          <w:tab w:val="clear" w:pos="786"/>
          <w:tab w:val="num" w:pos="1619"/>
        </w:tabs>
        <w:spacing w:line="240" w:lineRule="auto"/>
        <w:ind w:left="1619"/>
        <w:rPr>
          <w:rFonts w:cs="Arial"/>
          <w:lang w:eastAsia="zh-CN"/>
        </w:rPr>
      </w:pPr>
      <w:r w:rsidRPr="006979BD">
        <w:rPr>
          <w:rFonts w:cs="Arial"/>
          <w:lang w:eastAsia="zh-CN"/>
        </w:rPr>
        <w:t xml:space="preserve">The metrics for serving cell quality measured by LR for exit condition includes (LP-)RSRP and optional (LP-)RSRQ. </w:t>
      </w:r>
    </w:p>
    <w:p w14:paraId="03B1569E" w14:textId="4BC1E41C" w:rsidR="00CE7649" w:rsidRPr="00CE7649" w:rsidRDefault="00CE7649" w:rsidP="00CE7649">
      <w:pPr>
        <w:pStyle w:val="Agreement"/>
        <w:tabs>
          <w:tab w:val="clear" w:pos="786"/>
          <w:tab w:val="num" w:pos="1619"/>
        </w:tabs>
        <w:spacing w:line="240" w:lineRule="auto"/>
        <w:ind w:left="1619"/>
        <w:rPr>
          <w:rFonts w:cs="Arial"/>
          <w:lang w:eastAsia="zh-CN"/>
        </w:rPr>
      </w:pPr>
      <w:r w:rsidRPr="009C4534">
        <w:rPr>
          <w:lang w:eastAsia="zh-CN"/>
        </w:rPr>
        <w:t xml:space="preserve">Use existing Srxlev/Squal for </w:t>
      </w:r>
      <w:r w:rsidRPr="00CE7649">
        <w:rPr>
          <w:rFonts w:eastAsia="宋体" w:hint="eastAsia"/>
          <w:lang w:eastAsia="zh-CN"/>
        </w:rPr>
        <w:t xml:space="preserve">all </w:t>
      </w:r>
      <w:r w:rsidRPr="009C4534">
        <w:rPr>
          <w:lang w:eastAsia="zh-CN"/>
        </w:rPr>
        <w:t>MR measurement based entry/exit condition evaluation.</w:t>
      </w:r>
      <w:r w:rsidRPr="00CE7649">
        <w:rPr>
          <w:rFonts w:eastAsia="宋体" w:hint="eastAsia"/>
          <w:lang w:eastAsia="zh-CN"/>
        </w:rPr>
        <w:t xml:space="preserve"> </w:t>
      </w:r>
    </w:p>
    <w:p w14:paraId="7DA539D0" w14:textId="661CCCA9" w:rsidR="000D0624" w:rsidRDefault="003D4958" w:rsidP="00E7612F">
      <w:pPr>
        <w:overflowPunct w:val="0"/>
        <w:autoSpaceDE w:val="0"/>
        <w:autoSpaceDN w:val="0"/>
        <w:adjustRightInd w:val="0"/>
        <w:spacing w:line="360" w:lineRule="auto"/>
        <w:jc w:val="both"/>
        <w:textAlignment w:val="baseline"/>
        <w:rPr>
          <w:rFonts w:eastAsia="Times New Roman"/>
          <w:szCs w:val="22"/>
          <w:lang w:eastAsia="zh-CN"/>
        </w:rPr>
      </w:pPr>
      <w:r w:rsidRPr="003D4958">
        <w:rPr>
          <w:rFonts w:eastAsia="Times New Roman"/>
          <w:szCs w:val="22"/>
          <w:lang w:eastAsia="zh-CN"/>
        </w:rPr>
        <w:t xml:space="preserve">The current focus of discussion has shifted toward whether “low mobility” should be </w:t>
      </w:r>
      <w:r w:rsidR="00E7612F">
        <w:rPr>
          <w:rFonts w:eastAsia="Times New Roman"/>
          <w:szCs w:val="22"/>
          <w:lang w:eastAsia="zh-CN"/>
        </w:rPr>
        <w:t>included</w:t>
      </w:r>
      <w:r w:rsidRPr="003D4958">
        <w:rPr>
          <w:rFonts w:eastAsia="Times New Roman"/>
          <w:szCs w:val="22"/>
          <w:lang w:eastAsia="zh-CN"/>
        </w:rPr>
        <w:t xml:space="preserve"> as an additional criterion for LP-WUS operation. Since LP-WUS primarily targets scenarios in which UEs remain in RRC_IDLE or RRC_INACTIVE states, relying solely on measurement-based thresholds may lead to ping-pong effects for UEs with high mobility within a cell. For instance, a UE may meet the RSRP threshold and enter LP-WUS monitoring; however, due to its high-speed movement, it may quickly trigger regular MR paging. This would result in frequent transitions between LP-WUS and conventional paging, undermining the intended energy savings. It is evident that high-mobility UEs are not ideal candidates for LP-WUS, as repeated MR paging wake-ups can increase energy consumption—contradicting the core objective of LP-WUS. To improve overall efficiency and minimize unnecessary power consumption, we propose introducing a “low mobility” criterion as an optional, network-configurable condition for LP-WUS entry and exit. Additionally, RAN2 may consider using the low mobility </w:t>
      </w:r>
      <w:r w:rsidR="00E7612F" w:rsidRPr="00E7612F">
        <w:rPr>
          <w:rFonts w:eastAsia="Times New Roman"/>
          <w:szCs w:val="22"/>
          <w:lang w:eastAsia="zh-CN"/>
        </w:rPr>
        <w:t>criterion</w:t>
      </w:r>
      <w:r w:rsidRPr="003D4958">
        <w:rPr>
          <w:rFonts w:eastAsia="Times New Roman"/>
          <w:szCs w:val="22"/>
          <w:lang w:eastAsia="zh-CN"/>
        </w:rPr>
        <w:t xml:space="preserve"> specified in Rel-16 as a </w:t>
      </w:r>
      <w:r w:rsidR="00E7612F">
        <w:rPr>
          <w:rFonts w:eastAsia="Times New Roman"/>
          <w:szCs w:val="22"/>
          <w:lang w:eastAsia="zh-CN"/>
        </w:rPr>
        <w:t>baseline</w:t>
      </w:r>
      <w:r w:rsidRPr="003D4958">
        <w:rPr>
          <w:rFonts w:eastAsia="Times New Roman"/>
          <w:szCs w:val="22"/>
          <w:lang w:eastAsia="zh-CN"/>
        </w:rPr>
        <w:t xml:space="preserve"> for </w:t>
      </w:r>
      <w:r w:rsidR="00E7612F" w:rsidRPr="00871D86">
        <w:t>the entr</w:t>
      </w:r>
      <w:r w:rsidR="00E7612F">
        <w:t>y/</w:t>
      </w:r>
      <w:r w:rsidR="00E7612F" w:rsidRPr="00871D86">
        <w:t>exit conditions</w:t>
      </w:r>
      <w:r w:rsidR="00E7612F" w:rsidRPr="000D0624">
        <w:rPr>
          <w:rFonts w:eastAsia="Times New Roman"/>
          <w:szCs w:val="22"/>
          <w:lang w:eastAsia="zh-CN"/>
        </w:rPr>
        <w:t xml:space="preserve"> </w:t>
      </w:r>
      <w:r w:rsidR="00E7612F">
        <w:rPr>
          <w:rFonts w:eastAsia="Times New Roman"/>
          <w:szCs w:val="22"/>
          <w:lang w:eastAsia="zh-CN"/>
        </w:rPr>
        <w:t>of</w:t>
      </w:r>
      <w:r w:rsidR="00E7612F" w:rsidRPr="000D0624">
        <w:rPr>
          <w:rFonts w:eastAsia="Times New Roman"/>
          <w:szCs w:val="22"/>
          <w:lang w:eastAsia="zh-CN"/>
        </w:rPr>
        <w:t xml:space="preserve"> LP-WUS monitoring.</w:t>
      </w:r>
    </w:p>
    <w:p w14:paraId="5B405D51" w14:textId="30F7E1B4" w:rsidR="00871D86" w:rsidRDefault="00011F71" w:rsidP="005A451E">
      <w:pPr>
        <w:pStyle w:val="PropObs"/>
        <w:numPr>
          <w:ilvl w:val="0"/>
          <w:numId w:val="0"/>
        </w:numPr>
        <w:ind w:left="360" w:hanging="360"/>
        <w:rPr>
          <w:lang w:val="en-GB"/>
        </w:rPr>
      </w:pPr>
      <w:bookmarkStart w:id="0" w:name="_GoBack"/>
      <w:bookmarkEnd w:id="0"/>
      <w:r>
        <w:rPr>
          <w:rFonts w:eastAsia="宋体" w:hint="eastAsia"/>
          <w:lang w:val="en-GB" w:eastAsia="zh-CN"/>
        </w:rPr>
        <w:t xml:space="preserve">Proposal 1: </w:t>
      </w:r>
      <w:r w:rsidR="001D52AC">
        <w:rPr>
          <w:rFonts w:eastAsia="宋体" w:hint="eastAsia"/>
          <w:lang w:val="en-GB" w:eastAsia="zh-CN"/>
        </w:rPr>
        <w:t>RAN2 to introduce</w:t>
      </w:r>
      <w:r w:rsidR="00871D86" w:rsidRPr="00871D86">
        <w:rPr>
          <w:lang w:val="en-GB"/>
        </w:rPr>
        <w:t xml:space="preserve"> the entr</w:t>
      </w:r>
      <w:r w:rsidR="00F45C56">
        <w:rPr>
          <w:lang w:val="en-GB"/>
        </w:rPr>
        <w:t>y/</w:t>
      </w:r>
      <w:r w:rsidR="00871D86" w:rsidRPr="00871D86">
        <w:rPr>
          <w:lang w:val="en-GB"/>
        </w:rPr>
        <w:t>exit conditions of LP-WUS monitoring</w:t>
      </w:r>
      <w:r w:rsidR="001D52AC">
        <w:rPr>
          <w:rFonts w:eastAsia="宋体" w:hint="eastAsia"/>
          <w:lang w:val="en-GB" w:eastAsia="zh-CN"/>
        </w:rPr>
        <w:t xml:space="preserve"> as Rel-16</w:t>
      </w:r>
      <w:r w:rsidR="001D52AC" w:rsidRPr="00871D86">
        <w:rPr>
          <w:lang w:val="en-GB"/>
        </w:rPr>
        <w:t xml:space="preserve"> the low mobility criterion</w:t>
      </w:r>
      <w:r w:rsidR="00140F0B">
        <w:rPr>
          <w:rFonts w:eastAsia="宋体" w:hint="eastAsia"/>
          <w:lang w:val="en-GB" w:eastAsia="zh-CN"/>
        </w:rPr>
        <w:t>.</w:t>
      </w:r>
    </w:p>
    <w:p w14:paraId="5E48BD1F" w14:textId="56D9FB42" w:rsidR="00B17CA9" w:rsidRPr="00B17CA9" w:rsidRDefault="002142F2" w:rsidP="00B17CA9">
      <w:pPr>
        <w:overflowPunct w:val="0"/>
        <w:autoSpaceDE w:val="0"/>
        <w:autoSpaceDN w:val="0"/>
        <w:adjustRightInd w:val="0"/>
        <w:spacing w:line="360" w:lineRule="auto"/>
        <w:jc w:val="both"/>
        <w:textAlignment w:val="baseline"/>
        <w:rPr>
          <w:rFonts w:eastAsia="Times New Roman"/>
          <w:szCs w:val="22"/>
          <w:lang w:eastAsia="zh-CN"/>
        </w:rPr>
      </w:pPr>
      <w:r w:rsidRPr="002142F2">
        <w:rPr>
          <w:rFonts w:eastAsia="Times New Roman"/>
          <w:szCs w:val="22"/>
          <w:lang w:eastAsia="zh-CN"/>
        </w:rPr>
        <w:t>Per TS 38.304, the existing relaxed measurement criteria are based on Srxlev and Squal, where Srxlev represents the cell selection RX level of the serving cell, and Squal represents the cell selection quality of the serving cell. Currently, LP-WUS relies on serving cell quality derived from LR measurements, at least for evaluating the exit condition. However, LR measurements do not yet have a defined mapping to cell selection values such as Srxlev or Squal. As a result, enhancements to both the "low mobility" criterion and the "not at cell edge" criterion—originally defined in Rel-16—are necessary to enable effective support for LP-WUS operations.</w:t>
      </w:r>
    </w:p>
    <w:p w14:paraId="2D43C06F" w14:textId="01300F85" w:rsidR="00835681" w:rsidRPr="00B1025A" w:rsidRDefault="00011F71" w:rsidP="005A451E">
      <w:pPr>
        <w:pStyle w:val="PropObs"/>
        <w:numPr>
          <w:ilvl w:val="0"/>
          <w:numId w:val="0"/>
        </w:numPr>
        <w:ind w:left="360" w:hanging="360"/>
        <w:rPr>
          <w:lang w:val="en-GB"/>
        </w:rPr>
      </w:pPr>
      <w:r>
        <w:rPr>
          <w:rFonts w:eastAsia="宋体"/>
          <w:lang w:val="en-GB" w:eastAsia="zh-CN"/>
        </w:rPr>
        <w:t>Proposal</w:t>
      </w:r>
      <w:r>
        <w:rPr>
          <w:rFonts w:eastAsia="宋体" w:hint="eastAsia"/>
          <w:lang w:val="en-GB" w:eastAsia="zh-CN"/>
        </w:rPr>
        <w:t xml:space="preserve"> </w:t>
      </w:r>
      <w:r w:rsidR="001C55A3">
        <w:rPr>
          <w:rFonts w:eastAsia="宋体"/>
          <w:lang w:val="en-GB" w:eastAsia="zh-CN"/>
        </w:rPr>
        <w:t>2:</w:t>
      </w:r>
      <w:r w:rsidR="001C55A3" w:rsidRPr="00A0654C">
        <w:rPr>
          <w:lang w:val="en-GB"/>
        </w:rPr>
        <w:t xml:space="preserve"> Measurement</w:t>
      </w:r>
      <w:r w:rsidR="00A0654C" w:rsidRPr="00A0654C">
        <w:rPr>
          <w:lang w:val="en-GB"/>
        </w:rPr>
        <w:t xml:space="preserve"> </w:t>
      </w:r>
      <w:r w:rsidR="00140F0B">
        <w:rPr>
          <w:rFonts w:eastAsia="宋体" w:hint="eastAsia"/>
          <w:lang w:val="en-GB" w:eastAsia="zh-CN"/>
        </w:rPr>
        <w:t>result</w:t>
      </w:r>
      <w:r w:rsidR="001C55A3">
        <w:rPr>
          <w:rFonts w:eastAsia="宋体" w:hint="eastAsia"/>
          <w:lang w:val="en-GB" w:eastAsia="zh-CN"/>
        </w:rPr>
        <w:t>s</w:t>
      </w:r>
      <w:r w:rsidR="00A0654C" w:rsidRPr="00A0654C">
        <w:rPr>
          <w:lang w:val="en-GB"/>
        </w:rPr>
        <w:t xml:space="preserve"> derived from LR</w:t>
      </w:r>
      <w:r w:rsidR="00140F0B">
        <w:rPr>
          <w:rFonts w:eastAsia="宋体" w:hint="eastAsia"/>
          <w:lang w:val="en-GB" w:eastAsia="zh-CN"/>
        </w:rPr>
        <w:t xml:space="preserve"> can</w:t>
      </w:r>
      <w:r w:rsidR="00A0654C" w:rsidRPr="00A0654C">
        <w:rPr>
          <w:lang w:val="en-GB"/>
        </w:rPr>
        <w:t xml:space="preserve"> represent serving cell quality for LP-WUS monitoring</w:t>
      </w:r>
      <w:r w:rsidR="00140F0B">
        <w:rPr>
          <w:rFonts w:eastAsia="宋体" w:hint="eastAsia"/>
          <w:lang w:val="en-GB" w:eastAsia="zh-CN"/>
        </w:rPr>
        <w:t xml:space="preserve"> </w:t>
      </w:r>
      <w:r w:rsidR="00A0654C" w:rsidRPr="00A0654C">
        <w:rPr>
          <w:lang w:val="en-GB"/>
        </w:rPr>
        <w:t>to ensure alignment and applicability.</w:t>
      </w:r>
    </w:p>
    <w:p w14:paraId="7FC30AE1" w14:textId="2B39F501" w:rsidR="00703DF8" w:rsidRPr="00FC18FE" w:rsidRDefault="00835681" w:rsidP="00835681">
      <w:pPr>
        <w:pStyle w:val="af5"/>
        <w:numPr>
          <w:ilvl w:val="1"/>
          <w:numId w:val="11"/>
        </w:numPr>
        <w:overflowPunct w:val="0"/>
        <w:autoSpaceDE w:val="0"/>
        <w:autoSpaceDN w:val="0"/>
        <w:adjustRightInd w:val="0"/>
        <w:spacing w:line="360" w:lineRule="auto"/>
        <w:jc w:val="both"/>
        <w:textAlignment w:val="baseline"/>
        <w:rPr>
          <w:rFonts w:ascii="Arial" w:eastAsia="宋体" w:hAnsi="Arial"/>
          <w:sz w:val="32"/>
          <w:lang w:val="en-US" w:eastAsia="zh-CN"/>
        </w:rPr>
      </w:pPr>
      <w:r>
        <w:rPr>
          <w:rFonts w:ascii="Arial" w:eastAsia="宋体" w:hAnsi="Arial"/>
          <w:sz w:val="32"/>
          <w:lang w:val="en-US" w:eastAsia="zh-CN"/>
        </w:rPr>
        <w:t>Ping-Pong Issue</w:t>
      </w:r>
      <w:r w:rsidR="00992A92">
        <w:rPr>
          <w:rFonts w:ascii="Arial" w:eastAsia="宋体" w:hAnsi="Arial"/>
          <w:sz w:val="32"/>
          <w:lang w:val="en-US" w:eastAsia="zh-CN"/>
        </w:rPr>
        <w:t>s</w:t>
      </w:r>
    </w:p>
    <w:p w14:paraId="0A1C434D" w14:textId="77777777" w:rsidR="002128A6" w:rsidRPr="002128A6" w:rsidRDefault="002128A6" w:rsidP="002128A6">
      <w:pPr>
        <w:widowControl w:val="0"/>
        <w:spacing w:after="0" w:line="240" w:lineRule="auto"/>
        <w:jc w:val="both"/>
        <w:rPr>
          <w:rFonts w:ascii="等线" w:eastAsia="等线" w:hAnsi="等线"/>
          <w:kern w:val="2"/>
          <w:sz w:val="21"/>
          <w:szCs w:val="22"/>
          <w:lang w:val="en-US" w:eastAsia="zh-CN"/>
        </w:rPr>
      </w:pPr>
    </w:p>
    <w:p w14:paraId="794EA18F" w14:textId="0868F941" w:rsidR="002128A6" w:rsidRDefault="002128A6" w:rsidP="00B1025A">
      <w:pPr>
        <w:overflowPunct w:val="0"/>
        <w:autoSpaceDE w:val="0"/>
        <w:autoSpaceDN w:val="0"/>
        <w:adjustRightInd w:val="0"/>
        <w:spacing w:line="360" w:lineRule="auto"/>
        <w:jc w:val="both"/>
        <w:textAlignment w:val="baseline"/>
        <w:rPr>
          <w:rFonts w:eastAsia="Times New Roman"/>
          <w:szCs w:val="22"/>
          <w:lang w:eastAsia="zh-CN"/>
        </w:rPr>
      </w:pPr>
      <w:bookmarkStart w:id="1" w:name="_Hlk196779836"/>
      <w:r w:rsidRPr="002128A6">
        <w:rPr>
          <w:rFonts w:eastAsia="Times New Roman" w:hint="eastAsia"/>
          <w:szCs w:val="22"/>
          <w:lang w:eastAsia="zh-CN"/>
        </w:rPr>
        <w:t>The following agre</w:t>
      </w:r>
      <w:r w:rsidR="00B1025A">
        <w:rPr>
          <w:rFonts w:eastAsia="Times New Roman" w:hint="eastAsia"/>
          <w:szCs w:val="22"/>
          <w:lang w:eastAsia="zh-CN"/>
        </w:rPr>
        <w:t>ement has been achieved in RAN2</w:t>
      </w:r>
      <w:r w:rsidR="00B1025A">
        <w:rPr>
          <w:rFonts w:eastAsia="Times New Roman"/>
          <w:szCs w:val="22"/>
          <w:lang w:eastAsia="zh-CN"/>
        </w:rPr>
        <w:t>#</w:t>
      </w:r>
      <w:r w:rsidRPr="002128A6">
        <w:rPr>
          <w:rFonts w:eastAsia="Times New Roman" w:hint="eastAsia"/>
          <w:szCs w:val="22"/>
          <w:lang w:eastAsia="zh-CN"/>
        </w:rPr>
        <w:t>127bis meeting.</w:t>
      </w:r>
    </w:p>
    <w:p w14:paraId="3E2EDD79" w14:textId="26F340E7" w:rsidR="00B1025A" w:rsidRDefault="00B1025A" w:rsidP="00B1025A">
      <w:pPr>
        <w:overflowPunct w:val="0"/>
        <w:autoSpaceDE w:val="0"/>
        <w:autoSpaceDN w:val="0"/>
        <w:adjustRightInd w:val="0"/>
        <w:spacing w:line="360" w:lineRule="auto"/>
        <w:jc w:val="both"/>
        <w:textAlignment w:val="baseline"/>
        <w:rPr>
          <w:rFonts w:eastAsia="Times New Roman"/>
          <w:szCs w:val="22"/>
          <w:lang w:eastAsia="zh-CN"/>
        </w:rPr>
      </w:pPr>
    </w:p>
    <w:p w14:paraId="337C35CD" w14:textId="0BF30D19" w:rsidR="00B1025A" w:rsidRPr="00B1025A" w:rsidRDefault="00B1025A" w:rsidP="00B1025A">
      <w:pPr>
        <w:pStyle w:val="Agreement"/>
        <w:tabs>
          <w:tab w:val="clear" w:pos="786"/>
          <w:tab w:val="num" w:pos="1619"/>
        </w:tabs>
        <w:spacing w:line="240" w:lineRule="auto"/>
        <w:ind w:left="1619"/>
        <w:rPr>
          <w:rFonts w:cs="Arial"/>
          <w:lang w:eastAsia="zh-CN"/>
        </w:rPr>
      </w:pPr>
      <w:r w:rsidRPr="00B1025A">
        <w:rPr>
          <w:rFonts w:cs="Arial"/>
          <w:lang w:eastAsia="zh-CN"/>
        </w:rPr>
        <w:lastRenderedPageBreak/>
        <w:t>If NW configure thresholds for both MR and LR measurements, then the entry condition is met when all the measured results are above the configured threshold(s).</w:t>
      </w:r>
    </w:p>
    <w:p w14:paraId="5D0D9E81" w14:textId="064A384D" w:rsidR="00B1025A" w:rsidRPr="00B1025A" w:rsidRDefault="00B1025A" w:rsidP="00B1025A">
      <w:pPr>
        <w:pStyle w:val="Agreement"/>
        <w:tabs>
          <w:tab w:val="clear" w:pos="786"/>
          <w:tab w:val="num" w:pos="1619"/>
        </w:tabs>
        <w:spacing w:line="240" w:lineRule="auto"/>
        <w:ind w:left="1619"/>
        <w:rPr>
          <w:rFonts w:cs="Arial"/>
          <w:lang w:eastAsia="zh-CN"/>
        </w:rPr>
      </w:pPr>
      <w:r w:rsidRPr="00B1025A">
        <w:rPr>
          <w:rFonts w:cs="Arial"/>
          <w:lang w:eastAsia="zh-CN"/>
        </w:rPr>
        <w:t>The LPWUS monitoring exit condition does not include MR measurements.</w:t>
      </w:r>
    </w:p>
    <w:p w14:paraId="18A6AD34" w14:textId="77777777" w:rsidR="002128A6" w:rsidRPr="002128A6" w:rsidRDefault="002128A6" w:rsidP="002128A6">
      <w:pPr>
        <w:widowControl w:val="0"/>
        <w:spacing w:after="0" w:line="240" w:lineRule="auto"/>
        <w:jc w:val="both"/>
        <w:rPr>
          <w:rFonts w:ascii="等线" w:eastAsia="等线" w:hAnsi="等线"/>
          <w:kern w:val="2"/>
          <w:sz w:val="21"/>
          <w:szCs w:val="22"/>
          <w:lang w:val="en-US" w:eastAsia="zh-CN"/>
        </w:rPr>
      </w:pPr>
    </w:p>
    <w:p w14:paraId="4D4F690D" w14:textId="4850FF22" w:rsidR="002128A6" w:rsidRPr="002128A6" w:rsidRDefault="00140F0B" w:rsidP="00B1025A">
      <w:pPr>
        <w:overflowPunct w:val="0"/>
        <w:autoSpaceDE w:val="0"/>
        <w:autoSpaceDN w:val="0"/>
        <w:adjustRightInd w:val="0"/>
        <w:spacing w:line="360" w:lineRule="auto"/>
        <w:jc w:val="both"/>
        <w:textAlignment w:val="baseline"/>
        <w:rPr>
          <w:rFonts w:eastAsia="Times New Roman"/>
          <w:szCs w:val="22"/>
          <w:lang w:eastAsia="zh-CN"/>
        </w:rPr>
      </w:pPr>
      <w:r>
        <w:rPr>
          <w:rFonts w:eastAsia="宋体" w:hint="eastAsia"/>
          <w:szCs w:val="22"/>
          <w:lang w:eastAsia="zh-CN"/>
        </w:rPr>
        <w:t>I</w:t>
      </w:r>
      <w:r w:rsidRPr="00140F0B">
        <w:rPr>
          <w:rFonts w:eastAsia="Times New Roman"/>
          <w:szCs w:val="22"/>
          <w:lang w:eastAsia="zh-CN"/>
        </w:rPr>
        <w:t>f only the threshold is considered, the device may frequently switch between LR and MR usage, resulting in a "ping-pong" effect. As a result, the UE may not have sufficient time to transition between sleep states, leading to additional power consumption associated with these frequent transitions. To address this issue, we propose introducing a time window: the condition should be considered fulfilled only if the measured value remains above the threshold for the entire duration of this window.</w:t>
      </w:r>
    </w:p>
    <w:p w14:paraId="7A7DE44C" w14:textId="5BAC91CB" w:rsidR="002128A6" w:rsidRPr="002128A6" w:rsidRDefault="00ED1CD7" w:rsidP="005A451E">
      <w:pPr>
        <w:pStyle w:val="PropObs"/>
        <w:numPr>
          <w:ilvl w:val="0"/>
          <w:numId w:val="0"/>
        </w:numPr>
        <w:ind w:left="360" w:hanging="360"/>
      </w:pPr>
      <w:r>
        <w:rPr>
          <w:rFonts w:eastAsia="宋体" w:hint="eastAsia"/>
          <w:lang w:eastAsia="zh-CN"/>
        </w:rPr>
        <w:t>Proposal 3: A new</w:t>
      </w:r>
      <w:r w:rsidR="00B1025A" w:rsidRPr="00B1025A">
        <w:t xml:space="preserve"> configurable time window </w:t>
      </w:r>
      <w:r>
        <w:rPr>
          <w:rFonts w:eastAsia="宋体" w:hint="eastAsia"/>
          <w:lang w:eastAsia="zh-CN"/>
        </w:rPr>
        <w:t>need to be</w:t>
      </w:r>
      <w:r w:rsidR="00B1025A" w:rsidRPr="00B1025A">
        <w:t xml:space="preserve"> introduced </w:t>
      </w:r>
      <w:r w:rsidR="00B1025A" w:rsidRPr="00B1025A">
        <w:rPr>
          <w:lang w:val="en-GB"/>
        </w:rPr>
        <w:t>in addition to the existing</w:t>
      </w:r>
      <w:r w:rsidR="00B1025A">
        <w:rPr>
          <w:lang w:val="en-GB"/>
        </w:rPr>
        <w:t xml:space="preserve"> </w:t>
      </w:r>
      <w:r w:rsidR="00B1025A" w:rsidRPr="00B1025A">
        <w:t>threshold-based entry conditions for LP-WUS</w:t>
      </w:r>
      <w:r w:rsidR="00B1025A">
        <w:t xml:space="preserve"> monitoring</w:t>
      </w:r>
      <w:r w:rsidR="00B1025A" w:rsidRPr="00B1025A">
        <w:t>.</w:t>
      </w:r>
    </w:p>
    <w:bookmarkEnd w:id="1"/>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220EFF19" w:rsidR="000B1DB8" w:rsidRDefault="000C7150" w:rsidP="006B61F0">
      <w:pPr>
        <w:overflowPunct w:val="0"/>
        <w:autoSpaceDE w:val="0"/>
        <w:autoSpaceDN w:val="0"/>
        <w:adjustRightInd w:val="0"/>
        <w:spacing w:line="360" w:lineRule="auto"/>
        <w:jc w:val="both"/>
        <w:textAlignment w:val="baseline"/>
        <w:rPr>
          <w:rFonts w:eastAsia="宋体"/>
          <w:szCs w:val="22"/>
          <w:lang w:eastAsia="zh-CN"/>
        </w:rPr>
      </w:pPr>
      <w:r w:rsidRPr="006B61F0">
        <w:rPr>
          <w:rFonts w:eastAsia="Times New Roman"/>
          <w:szCs w:val="22"/>
          <w:lang w:eastAsia="zh-CN"/>
        </w:rPr>
        <w:t>Based on the discussion in the previous sections</w:t>
      </w:r>
      <w:r w:rsidR="00463BD7">
        <w:rPr>
          <w:rFonts w:eastAsia="宋体" w:hint="eastAsia"/>
          <w:szCs w:val="22"/>
          <w:lang w:eastAsia="zh-CN"/>
        </w:rPr>
        <w:t xml:space="preserve">, </w:t>
      </w:r>
      <w:r w:rsidR="009559F3">
        <w:rPr>
          <w:rFonts w:eastAsia="宋体" w:hint="eastAsia"/>
          <w:szCs w:val="22"/>
          <w:lang w:eastAsia="zh-CN"/>
        </w:rPr>
        <w:t xml:space="preserve">we provide </w:t>
      </w:r>
      <w:r w:rsidRPr="006B61F0">
        <w:rPr>
          <w:rFonts w:eastAsia="Times New Roman"/>
          <w:szCs w:val="22"/>
          <w:lang w:eastAsia="zh-CN"/>
        </w:rPr>
        <w:t>the following</w:t>
      </w:r>
      <w:r w:rsidR="00463BD7">
        <w:rPr>
          <w:rFonts w:eastAsia="宋体" w:hint="eastAsia"/>
          <w:szCs w:val="22"/>
          <w:lang w:eastAsia="zh-CN"/>
        </w:rPr>
        <w:t xml:space="preserve"> </w:t>
      </w:r>
      <w:r w:rsidR="009559F3">
        <w:rPr>
          <w:rFonts w:eastAsia="宋体" w:hint="eastAsia"/>
          <w:szCs w:val="22"/>
          <w:lang w:eastAsia="zh-CN"/>
        </w:rPr>
        <w:t>proposals</w:t>
      </w:r>
      <w:r w:rsidRPr="006B61F0">
        <w:rPr>
          <w:rFonts w:eastAsia="Times New Roman"/>
          <w:szCs w:val="22"/>
          <w:lang w:eastAsia="zh-CN"/>
        </w:rPr>
        <w:t>:</w:t>
      </w:r>
    </w:p>
    <w:p w14:paraId="4BC33BCC" w14:textId="11E6755B" w:rsidR="00A47907" w:rsidRDefault="00A47907" w:rsidP="00A47907">
      <w:pPr>
        <w:pStyle w:val="PropObs"/>
        <w:numPr>
          <w:ilvl w:val="0"/>
          <w:numId w:val="0"/>
        </w:numPr>
        <w:ind w:left="360" w:hanging="360"/>
        <w:rPr>
          <w:rFonts w:eastAsia="宋体"/>
          <w:lang w:val="en-GB" w:eastAsia="zh-CN"/>
        </w:rPr>
      </w:pPr>
      <w:r>
        <w:rPr>
          <w:rFonts w:eastAsia="宋体" w:hint="eastAsia"/>
          <w:lang w:val="en-GB" w:eastAsia="zh-CN"/>
        </w:rPr>
        <w:t xml:space="preserve">Proposal 1: </w:t>
      </w:r>
      <w:r w:rsidRPr="005A451E">
        <w:rPr>
          <w:rFonts w:eastAsia="宋体"/>
          <w:lang w:val="en-GB" w:eastAsia="zh-CN"/>
        </w:rPr>
        <w:t>RAN2 to introduce</w:t>
      </w:r>
      <w:r w:rsidRPr="005A451E">
        <w:rPr>
          <w:lang w:val="en-GB"/>
        </w:rPr>
        <w:t xml:space="preserve"> the entry/exit conditions of LP-WUS monitoring</w:t>
      </w:r>
      <w:r w:rsidRPr="005A451E">
        <w:rPr>
          <w:rFonts w:eastAsia="宋体"/>
          <w:lang w:val="en-GB" w:eastAsia="zh-CN"/>
        </w:rPr>
        <w:t xml:space="preserve"> as Rel-16</w:t>
      </w:r>
      <w:r w:rsidRPr="005A451E">
        <w:rPr>
          <w:lang w:val="en-GB"/>
        </w:rPr>
        <w:t xml:space="preserve"> the low mobility criterion</w:t>
      </w:r>
      <w:r w:rsidRPr="005A451E">
        <w:rPr>
          <w:rFonts w:eastAsia="宋体"/>
          <w:lang w:val="en-GB" w:eastAsia="zh-CN"/>
        </w:rPr>
        <w:t>.</w:t>
      </w:r>
    </w:p>
    <w:p w14:paraId="65754622" w14:textId="77777777" w:rsidR="001C55A3" w:rsidRPr="00B1025A" w:rsidRDefault="001C55A3" w:rsidP="001C55A3">
      <w:pPr>
        <w:pStyle w:val="PropObs"/>
        <w:numPr>
          <w:ilvl w:val="0"/>
          <w:numId w:val="0"/>
        </w:numPr>
        <w:ind w:left="360" w:hanging="360"/>
        <w:rPr>
          <w:lang w:val="en-GB"/>
        </w:rPr>
      </w:pPr>
      <w:r>
        <w:rPr>
          <w:rFonts w:eastAsia="宋体"/>
          <w:lang w:val="en-GB" w:eastAsia="zh-CN"/>
        </w:rPr>
        <w:t>Proposal</w:t>
      </w:r>
      <w:r>
        <w:rPr>
          <w:rFonts w:eastAsia="宋体" w:hint="eastAsia"/>
          <w:lang w:val="en-GB" w:eastAsia="zh-CN"/>
        </w:rPr>
        <w:t xml:space="preserve"> </w:t>
      </w:r>
      <w:r>
        <w:rPr>
          <w:rFonts w:eastAsia="宋体"/>
          <w:lang w:val="en-GB" w:eastAsia="zh-CN"/>
        </w:rPr>
        <w:t>2:</w:t>
      </w:r>
      <w:r w:rsidRPr="00A0654C">
        <w:rPr>
          <w:lang w:val="en-GB"/>
        </w:rPr>
        <w:t xml:space="preserve"> Measurement </w:t>
      </w:r>
      <w:r>
        <w:rPr>
          <w:rFonts w:eastAsia="宋体" w:hint="eastAsia"/>
          <w:lang w:val="en-GB" w:eastAsia="zh-CN"/>
        </w:rPr>
        <w:t>results</w:t>
      </w:r>
      <w:r w:rsidRPr="00A0654C">
        <w:rPr>
          <w:lang w:val="en-GB"/>
        </w:rPr>
        <w:t xml:space="preserve"> derived from LR</w:t>
      </w:r>
      <w:r>
        <w:rPr>
          <w:rFonts w:eastAsia="宋体" w:hint="eastAsia"/>
          <w:lang w:val="en-GB" w:eastAsia="zh-CN"/>
        </w:rPr>
        <w:t xml:space="preserve"> can</w:t>
      </w:r>
      <w:r w:rsidRPr="00A0654C">
        <w:rPr>
          <w:lang w:val="en-GB"/>
        </w:rPr>
        <w:t xml:space="preserve"> represent serving cell quality for LP-WUS monitoring</w:t>
      </w:r>
      <w:r>
        <w:rPr>
          <w:rFonts w:eastAsia="宋体" w:hint="eastAsia"/>
          <w:lang w:val="en-GB" w:eastAsia="zh-CN"/>
        </w:rPr>
        <w:t xml:space="preserve"> </w:t>
      </w:r>
      <w:r w:rsidRPr="00A0654C">
        <w:rPr>
          <w:lang w:val="en-GB"/>
        </w:rPr>
        <w:t>to ensure alignment and applicability.</w:t>
      </w:r>
    </w:p>
    <w:p w14:paraId="7C2F9BBC" w14:textId="3E0D1B12" w:rsidR="00A47907" w:rsidRPr="005A451E" w:rsidRDefault="001C55A3" w:rsidP="005A451E">
      <w:pPr>
        <w:pStyle w:val="PropObs"/>
        <w:numPr>
          <w:ilvl w:val="0"/>
          <w:numId w:val="0"/>
        </w:numPr>
        <w:ind w:left="360" w:hanging="360"/>
        <w:rPr>
          <w:rFonts w:eastAsia="宋体"/>
          <w:lang w:eastAsia="zh-CN"/>
        </w:rPr>
      </w:pPr>
      <w:r>
        <w:rPr>
          <w:rFonts w:eastAsia="宋体" w:hint="eastAsia"/>
          <w:lang w:eastAsia="zh-CN"/>
        </w:rPr>
        <w:t>Proposal 3: A new</w:t>
      </w:r>
      <w:r w:rsidRPr="00B1025A">
        <w:t xml:space="preserve"> configurable time window </w:t>
      </w:r>
      <w:r>
        <w:rPr>
          <w:rFonts w:eastAsia="宋体" w:hint="eastAsia"/>
          <w:lang w:eastAsia="zh-CN"/>
        </w:rPr>
        <w:t>need to be</w:t>
      </w:r>
      <w:r w:rsidRPr="00B1025A">
        <w:t xml:space="preserve"> introduced </w:t>
      </w:r>
      <w:r w:rsidRPr="00B1025A">
        <w:rPr>
          <w:lang w:val="en-GB"/>
        </w:rPr>
        <w:t>in addition to the existing</w:t>
      </w:r>
      <w:r>
        <w:rPr>
          <w:lang w:val="en-GB"/>
        </w:rPr>
        <w:t xml:space="preserve"> </w:t>
      </w:r>
      <w:r w:rsidRPr="00B1025A">
        <w:t>threshold-based entry conditions for LP-WUS</w:t>
      </w:r>
      <w:r>
        <w:t xml:space="preserve"> monitoring</w:t>
      </w:r>
      <w:r w:rsidRPr="00B1025A">
        <w: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9E83121" w14:textId="77777777" w:rsidR="0020072E" w:rsidRPr="0020072E" w:rsidRDefault="00FB71E4" w:rsidP="00FB71E4">
      <w:pPr>
        <w:numPr>
          <w:ilvl w:val="0"/>
          <w:numId w:val="6"/>
        </w:numPr>
        <w:overflowPunct w:val="0"/>
        <w:autoSpaceDE w:val="0"/>
        <w:autoSpaceDN w:val="0"/>
        <w:adjustRightInd w:val="0"/>
        <w:spacing w:after="100" w:afterAutospacing="1"/>
        <w:textAlignment w:val="baseline"/>
        <w:rPr>
          <w:rFonts w:eastAsia="宋体"/>
          <w:lang w:eastAsia="zh-CN"/>
        </w:rPr>
      </w:pPr>
      <w:r w:rsidRPr="00FB71E4">
        <w:rPr>
          <w:rFonts w:eastAsia="宋体"/>
          <w:szCs w:val="22"/>
          <w:lang w:eastAsia="zh-CN"/>
        </w:rPr>
        <w:t>RP-240801</w:t>
      </w:r>
      <w:r w:rsidR="00246AA6" w:rsidRPr="00FB71E4">
        <w:rPr>
          <w:rFonts w:eastAsia="宋体"/>
          <w:szCs w:val="22"/>
          <w:lang w:eastAsia="zh-CN"/>
        </w:rPr>
        <w:t xml:space="preserve"> </w:t>
      </w:r>
      <w:r w:rsidRPr="00FB71E4">
        <w:rPr>
          <w:rFonts w:eastAsia="宋体"/>
          <w:szCs w:val="22"/>
          <w:lang w:eastAsia="zh-CN"/>
        </w:rPr>
        <w:t>Revised WID: Low-power wake-up signal and receiver for NR (LP-WUS/WUR)</w:t>
      </w:r>
    </w:p>
    <w:p w14:paraId="30C52E6C" w14:textId="226536AB" w:rsidR="00582C2B" w:rsidRDefault="00946EA8" w:rsidP="006B61F0">
      <w:pPr>
        <w:pStyle w:val="af5"/>
        <w:numPr>
          <w:ilvl w:val="0"/>
          <w:numId w:val="6"/>
        </w:numPr>
        <w:rPr>
          <w:rFonts w:eastAsia="宋体"/>
          <w:lang w:val="en-US" w:eastAsia="zh-CN"/>
        </w:rPr>
      </w:pPr>
      <w:r w:rsidRPr="00946EA8">
        <w:rPr>
          <w:rFonts w:eastAsia="宋体"/>
          <w:lang w:val="en-US" w:eastAsia="zh-CN"/>
        </w:rPr>
        <w:t xml:space="preserve">R2-25xxxxx, Draft Report </w:t>
      </w:r>
      <w:r w:rsidR="00835681">
        <w:rPr>
          <w:rFonts w:eastAsia="宋体"/>
          <w:lang w:val="en-US" w:eastAsia="zh-CN"/>
        </w:rPr>
        <w:t>of 3GPP TSG RAN WG2 meeting #129bis</w:t>
      </w:r>
      <w:r w:rsidRPr="00946EA8">
        <w:rPr>
          <w:rFonts w:eastAsia="宋体"/>
          <w:lang w:val="en-US" w:eastAsia="zh-CN"/>
        </w:rPr>
        <w:t>,</w:t>
      </w:r>
      <w:r w:rsidR="00835681">
        <w:rPr>
          <w:rFonts w:eastAsia="宋体"/>
          <w:lang w:val="en-US" w:eastAsia="zh-CN"/>
        </w:rPr>
        <w:t xml:space="preserve"> Wuhan</w:t>
      </w:r>
    </w:p>
    <w:p w14:paraId="1FEF0E85" w14:textId="5842A4C9" w:rsidR="0006007A" w:rsidRPr="006F783F" w:rsidRDefault="0006007A" w:rsidP="0006007A">
      <w:pPr>
        <w:pStyle w:val="aa"/>
        <w:numPr>
          <w:ilvl w:val="0"/>
          <w:numId w:val="6"/>
        </w:numPr>
        <w:spacing w:beforeLines="50" w:before="120" w:after="120" w:line="240" w:lineRule="auto"/>
        <w:jc w:val="both"/>
        <w:rPr>
          <w:rFonts w:eastAsiaTheme="minorEastAsia"/>
          <w:noProof/>
          <w:lang w:val="en-US" w:eastAsia="zh-CN"/>
        </w:rPr>
      </w:pPr>
      <w:bookmarkStart w:id="2" w:name="_Ref177660504"/>
      <w:bookmarkStart w:id="3" w:name="_Ref193824827"/>
      <w:r w:rsidRPr="006F783F">
        <w:rPr>
          <w:rFonts w:eastAsiaTheme="minorEastAsia"/>
          <w:lang w:val="en-US" w:eastAsia="zh-CN"/>
        </w:rPr>
        <w:t>3GPP TS 38.304 V18.</w:t>
      </w:r>
      <w:r w:rsidRPr="006F783F">
        <w:rPr>
          <w:rFonts w:eastAsiaTheme="minorEastAsia" w:hint="eastAsia"/>
          <w:lang w:val="en-US" w:eastAsia="zh-CN"/>
        </w:rPr>
        <w:t>4</w:t>
      </w:r>
      <w:r w:rsidRPr="006F783F">
        <w:rPr>
          <w:rFonts w:eastAsiaTheme="minorEastAsia"/>
          <w:lang w:val="en-US" w:eastAsia="zh-CN"/>
        </w:rPr>
        <w:t>.0</w:t>
      </w:r>
      <w:r w:rsidRPr="006F783F">
        <w:rPr>
          <w:rFonts w:eastAsiaTheme="minorEastAsia" w:hint="eastAsia"/>
          <w:lang w:val="en-US" w:eastAsia="zh-CN"/>
        </w:rPr>
        <w:t xml:space="preserve">, </w:t>
      </w:r>
      <w:r w:rsidRPr="006F783F">
        <w:rPr>
          <w:rFonts w:eastAsiaTheme="minorEastAsia"/>
          <w:lang w:val="en-US" w:eastAsia="zh-CN"/>
        </w:rPr>
        <w:t>User Equipment (UE) procedures in Idle mode and RRC Inactive state</w:t>
      </w:r>
      <w:bookmarkEnd w:id="2"/>
      <w:r w:rsidRPr="006F783F">
        <w:rPr>
          <w:rFonts w:eastAsiaTheme="minorEastAsia" w:hint="eastAsia"/>
          <w:lang w:val="en-US" w:eastAsia="zh-CN"/>
        </w:rPr>
        <w:t>.</w:t>
      </w:r>
      <w:bookmarkEnd w:id="3"/>
    </w:p>
    <w:p w14:paraId="056673D3" w14:textId="5C2663E3" w:rsidR="00156DA8" w:rsidRPr="00B17CA9" w:rsidRDefault="00156DA8" w:rsidP="00B17CA9">
      <w:pPr>
        <w:rPr>
          <w:rFonts w:eastAsia="宋体"/>
          <w:lang w:val="en-US" w:eastAsia="zh-CN"/>
        </w:rPr>
      </w:pPr>
    </w:p>
    <w:sectPr w:rsidR="00156DA8" w:rsidRPr="00B17CA9" w:rsidSect="00B4116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C02F8" w14:textId="77777777" w:rsidR="007B4416" w:rsidRDefault="007B4416" w:rsidP="00912621">
      <w:pPr>
        <w:spacing w:after="0"/>
      </w:pPr>
      <w:r>
        <w:separator/>
      </w:r>
    </w:p>
  </w:endnote>
  <w:endnote w:type="continuationSeparator" w:id="0">
    <w:p w14:paraId="182B0D70" w14:textId="77777777" w:rsidR="007B4416" w:rsidRDefault="007B4416"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454EF" w14:textId="77777777" w:rsidR="007B4416" w:rsidRDefault="007B4416" w:rsidP="00912621">
      <w:pPr>
        <w:spacing w:after="0"/>
      </w:pPr>
      <w:r>
        <w:separator/>
      </w:r>
    </w:p>
  </w:footnote>
  <w:footnote w:type="continuationSeparator" w:id="0">
    <w:p w14:paraId="05E02299" w14:textId="77777777" w:rsidR="007B4416" w:rsidRDefault="007B4416"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212984"/>
    <w:multiLevelType w:val="multilevel"/>
    <w:tmpl w:val="5CF0C3A0"/>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9CB130D"/>
    <w:multiLevelType w:val="hybridMultilevel"/>
    <w:tmpl w:val="A2F28E86"/>
    <w:lvl w:ilvl="0" w:tplc="537AD862">
      <w:start w:val="3"/>
      <w:numFmt w:val="bullet"/>
      <w:lvlText w:val=""/>
      <w:lvlJc w:val="left"/>
      <w:pPr>
        <w:ind w:left="360" w:hanging="360"/>
      </w:pPr>
      <w:rPr>
        <w:rFonts w:ascii="Wingdings" w:eastAsia="宋体" w:hAnsi="Wingdings"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786"/>
        </w:tabs>
        <w:ind w:left="78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9"/>
  </w:num>
  <w:num w:numId="2">
    <w:abstractNumId w:val="11"/>
  </w:num>
  <w:num w:numId="3">
    <w:abstractNumId w:val="10"/>
  </w:num>
  <w:num w:numId="4">
    <w:abstractNumId w:val="7"/>
  </w:num>
  <w:num w:numId="5">
    <w:abstractNumId w:val="6"/>
  </w:num>
  <w:num w:numId="6">
    <w:abstractNumId w:val="4"/>
  </w:num>
  <w:num w:numId="7">
    <w:abstractNumId w:val="0"/>
  </w:num>
  <w:num w:numId="8">
    <w:abstractNumId w:val="2"/>
  </w:num>
  <w:num w:numId="9">
    <w:abstractNumId w:val="3"/>
  </w:num>
  <w:num w:numId="10">
    <w:abstractNumId w:val="3"/>
    <w:lvlOverride w:ilvl="0">
      <w:startOverride w:val="1"/>
    </w:lvlOverride>
  </w:num>
  <w:num w:numId="11">
    <w:abstractNumId w:val="5"/>
  </w:num>
  <w:num w:numId="12">
    <w:abstractNumId w:val="3"/>
  </w:num>
  <w:num w:numId="13">
    <w:abstractNumId w:val="3"/>
    <w:lvlOverride w:ilvl="0">
      <w:startOverride w:val="1"/>
    </w:lvlOverride>
  </w:num>
  <w:num w:numId="14">
    <w:abstractNumId w:val="8"/>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10"/>
  </w:num>
  <w:num w:numId="24">
    <w:abstractNumId w:val="10"/>
  </w:num>
  <w:num w:numId="25">
    <w:abstractNumId w:val="1"/>
  </w:num>
  <w:num w:numId="26">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0D07"/>
    <w:rsid w:val="00011147"/>
    <w:rsid w:val="00011F71"/>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3908"/>
    <w:rsid w:val="00036389"/>
    <w:rsid w:val="000369EB"/>
    <w:rsid w:val="00037088"/>
    <w:rsid w:val="000400C4"/>
    <w:rsid w:val="0004190C"/>
    <w:rsid w:val="00042F9E"/>
    <w:rsid w:val="00043A23"/>
    <w:rsid w:val="00044635"/>
    <w:rsid w:val="000451B8"/>
    <w:rsid w:val="00047A51"/>
    <w:rsid w:val="00050CE1"/>
    <w:rsid w:val="0005124C"/>
    <w:rsid w:val="0005209D"/>
    <w:rsid w:val="00052311"/>
    <w:rsid w:val="0005259D"/>
    <w:rsid w:val="000531C0"/>
    <w:rsid w:val="000537A5"/>
    <w:rsid w:val="00054914"/>
    <w:rsid w:val="000555C3"/>
    <w:rsid w:val="00056A5F"/>
    <w:rsid w:val="0006007A"/>
    <w:rsid w:val="000604F0"/>
    <w:rsid w:val="00060FC4"/>
    <w:rsid w:val="000627AC"/>
    <w:rsid w:val="0006445C"/>
    <w:rsid w:val="000646DB"/>
    <w:rsid w:val="00064CCE"/>
    <w:rsid w:val="00066250"/>
    <w:rsid w:val="00066280"/>
    <w:rsid w:val="000664E7"/>
    <w:rsid w:val="00066942"/>
    <w:rsid w:val="00066D1B"/>
    <w:rsid w:val="00066F94"/>
    <w:rsid w:val="00067569"/>
    <w:rsid w:val="00071700"/>
    <w:rsid w:val="000737BB"/>
    <w:rsid w:val="00073E84"/>
    <w:rsid w:val="000742D1"/>
    <w:rsid w:val="00075573"/>
    <w:rsid w:val="00076064"/>
    <w:rsid w:val="0007676A"/>
    <w:rsid w:val="000767B8"/>
    <w:rsid w:val="000779DD"/>
    <w:rsid w:val="00077AB9"/>
    <w:rsid w:val="00077AD7"/>
    <w:rsid w:val="00081463"/>
    <w:rsid w:val="00083327"/>
    <w:rsid w:val="0008382B"/>
    <w:rsid w:val="00084892"/>
    <w:rsid w:val="000869B3"/>
    <w:rsid w:val="00087A09"/>
    <w:rsid w:val="0009037E"/>
    <w:rsid w:val="00090446"/>
    <w:rsid w:val="00090FBE"/>
    <w:rsid w:val="00091A59"/>
    <w:rsid w:val="00095257"/>
    <w:rsid w:val="00095C65"/>
    <w:rsid w:val="000965F2"/>
    <w:rsid w:val="000966B8"/>
    <w:rsid w:val="00096841"/>
    <w:rsid w:val="00097E12"/>
    <w:rsid w:val="000A0714"/>
    <w:rsid w:val="000A1D54"/>
    <w:rsid w:val="000A5654"/>
    <w:rsid w:val="000A5F54"/>
    <w:rsid w:val="000A636A"/>
    <w:rsid w:val="000A6F9E"/>
    <w:rsid w:val="000A7AA7"/>
    <w:rsid w:val="000A7B12"/>
    <w:rsid w:val="000A7D2A"/>
    <w:rsid w:val="000B090E"/>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5B22"/>
    <w:rsid w:val="000C7150"/>
    <w:rsid w:val="000D05A0"/>
    <w:rsid w:val="000D0624"/>
    <w:rsid w:val="000D106F"/>
    <w:rsid w:val="000D2691"/>
    <w:rsid w:val="000D34AF"/>
    <w:rsid w:val="000D404A"/>
    <w:rsid w:val="000D4059"/>
    <w:rsid w:val="000D55D4"/>
    <w:rsid w:val="000D56F8"/>
    <w:rsid w:val="000D5A80"/>
    <w:rsid w:val="000D5B76"/>
    <w:rsid w:val="000D741E"/>
    <w:rsid w:val="000D7737"/>
    <w:rsid w:val="000D7C9F"/>
    <w:rsid w:val="000E0F6B"/>
    <w:rsid w:val="000E10EC"/>
    <w:rsid w:val="000E11E4"/>
    <w:rsid w:val="000E1B91"/>
    <w:rsid w:val="000E214F"/>
    <w:rsid w:val="000E21D5"/>
    <w:rsid w:val="000E281B"/>
    <w:rsid w:val="000E2934"/>
    <w:rsid w:val="000E296A"/>
    <w:rsid w:val="000E36E2"/>
    <w:rsid w:val="000E4BFD"/>
    <w:rsid w:val="000E4C6D"/>
    <w:rsid w:val="000E4DCB"/>
    <w:rsid w:val="000E51DF"/>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26AA"/>
    <w:rsid w:val="00104BC5"/>
    <w:rsid w:val="00105DCE"/>
    <w:rsid w:val="00105FBA"/>
    <w:rsid w:val="001062B8"/>
    <w:rsid w:val="001069D7"/>
    <w:rsid w:val="0011167A"/>
    <w:rsid w:val="00111B68"/>
    <w:rsid w:val="001128EC"/>
    <w:rsid w:val="00112ECA"/>
    <w:rsid w:val="001130EF"/>
    <w:rsid w:val="001142CC"/>
    <w:rsid w:val="00114861"/>
    <w:rsid w:val="00115999"/>
    <w:rsid w:val="001170A3"/>
    <w:rsid w:val="00117D6E"/>
    <w:rsid w:val="00120021"/>
    <w:rsid w:val="00121558"/>
    <w:rsid w:val="00121855"/>
    <w:rsid w:val="00121C11"/>
    <w:rsid w:val="00122602"/>
    <w:rsid w:val="00122C11"/>
    <w:rsid w:val="001230E4"/>
    <w:rsid w:val="00123540"/>
    <w:rsid w:val="00123AB6"/>
    <w:rsid w:val="001259DC"/>
    <w:rsid w:val="00126373"/>
    <w:rsid w:val="00126AFB"/>
    <w:rsid w:val="00130F3F"/>
    <w:rsid w:val="00131D97"/>
    <w:rsid w:val="00132241"/>
    <w:rsid w:val="001323EA"/>
    <w:rsid w:val="00132D82"/>
    <w:rsid w:val="0013432A"/>
    <w:rsid w:val="00135264"/>
    <w:rsid w:val="001362A5"/>
    <w:rsid w:val="00136D25"/>
    <w:rsid w:val="00137D43"/>
    <w:rsid w:val="001401C9"/>
    <w:rsid w:val="001403B3"/>
    <w:rsid w:val="00140670"/>
    <w:rsid w:val="00140747"/>
    <w:rsid w:val="00140DD5"/>
    <w:rsid w:val="00140F0B"/>
    <w:rsid w:val="001412B2"/>
    <w:rsid w:val="00141B0B"/>
    <w:rsid w:val="00142FFF"/>
    <w:rsid w:val="001432A0"/>
    <w:rsid w:val="0014357F"/>
    <w:rsid w:val="0014420F"/>
    <w:rsid w:val="001449CF"/>
    <w:rsid w:val="00145FA6"/>
    <w:rsid w:val="001463F0"/>
    <w:rsid w:val="00146B6A"/>
    <w:rsid w:val="001479BA"/>
    <w:rsid w:val="00150A48"/>
    <w:rsid w:val="00151D79"/>
    <w:rsid w:val="00151F18"/>
    <w:rsid w:val="0015316D"/>
    <w:rsid w:val="00154F84"/>
    <w:rsid w:val="0015639B"/>
    <w:rsid w:val="00156DA8"/>
    <w:rsid w:val="001600AA"/>
    <w:rsid w:val="00161043"/>
    <w:rsid w:val="0016182D"/>
    <w:rsid w:val="00162511"/>
    <w:rsid w:val="00162E5D"/>
    <w:rsid w:val="001635AB"/>
    <w:rsid w:val="00164047"/>
    <w:rsid w:val="00164861"/>
    <w:rsid w:val="00166963"/>
    <w:rsid w:val="00166D8A"/>
    <w:rsid w:val="001672CF"/>
    <w:rsid w:val="00172375"/>
    <w:rsid w:val="00172941"/>
    <w:rsid w:val="001744B2"/>
    <w:rsid w:val="00175E53"/>
    <w:rsid w:val="00180A99"/>
    <w:rsid w:val="00180F8A"/>
    <w:rsid w:val="001810B8"/>
    <w:rsid w:val="0018131D"/>
    <w:rsid w:val="001843F4"/>
    <w:rsid w:val="00184A34"/>
    <w:rsid w:val="001860BF"/>
    <w:rsid w:val="001868B7"/>
    <w:rsid w:val="00191CA7"/>
    <w:rsid w:val="00191F40"/>
    <w:rsid w:val="00191FD3"/>
    <w:rsid w:val="0019276B"/>
    <w:rsid w:val="00193698"/>
    <w:rsid w:val="00193840"/>
    <w:rsid w:val="0019507E"/>
    <w:rsid w:val="00195335"/>
    <w:rsid w:val="00196420"/>
    <w:rsid w:val="00196AA8"/>
    <w:rsid w:val="00196DFF"/>
    <w:rsid w:val="001A0617"/>
    <w:rsid w:val="001A0650"/>
    <w:rsid w:val="001A0BC1"/>
    <w:rsid w:val="001A13C2"/>
    <w:rsid w:val="001A3453"/>
    <w:rsid w:val="001A3791"/>
    <w:rsid w:val="001A3D08"/>
    <w:rsid w:val="001A4E14"/>
    <w:rsid w:val="001A56D1"/>
    <w:rsid w:val="001A7EC6"/>
    <w:rsid w:val="001B025C"/>
    <w:rsid w:val="001B0B2D"/>
    <w:rsid w:val="001B18B3"/>
    <w:rsid w:val="001B1C20"/>
    <w:rsid w:val="001B2B14"/>
    <w:rsid w:val="001B2FF4"/>
    <w:rsid w:val="001B3AF9"/>
    <w:rsid w:val="001B3B1B"/>
    <w:rsid w:val="001B3D19"/>
    <w:rsid w:val="001B3EE6"/>
    <w:rsid w:val="001B4D8F"/>
    <w:rsid w:val="001B54EF"/>
    <w:rsid w:val="001B55EB"/>
    <w:rsid w:val="001B5824"/>
    <w:rsid w:val="001B5AB4"/>
    <w:rsid w:val="001B65EE"/>
    <w:rsid w:val="001C007F"/>
    <w:rsid w:val="001C05AB"/>
    <w:rsid w:val="001C0A16"/>
    <w:rsid w:val="001C1A4F"/>
    <w:rsid w:val="001C2BF7"/>
    <w:rsid w:val="001C2C36"/>
    <w:rsid w:val="001C309B"/>
    <w:rsid w:val="001C493C"/>
    <w:rsid w:val="001C5557"/>
    <w:rsid w:val="001C55A3"/>
    <w:rsid w:val="001D071F"/>
    <w:rsid w:val="001D0B68"/>
    <w:rsid w:val="001D2777"/>
    <w:rsid w:val="001D2D59"/>
    <w:rsid w:val="001D3342"/>
    <w:rsid w:val="001D3888"/>
    <w:rsid w:val="001D4066"/>
    <w:rsid w:val="001D52AC"/>
    <w:rsid w:val="001D5388"/>
    <w:rsid w:val="001D5CAD"/>
    <w:rsid w:val="001D6271"/>
    <w:rsid w:val="001E0405"/>
    <w:rsid w:val="001E108F"/>
    <w:rsid w:val="001E1DB3"/>
    <w:rsid w:val="001E2053"/>
    <w:rsid w:val="001E301C"/>
    <w:rsid w:val="001E4857"/>
    <w:rsid w:val="001E6636"/>
    <w:rsid w:val="001E691A"/>
    <w:rsid w:val="001E7D73"/>
    <w:rsid w:val="001E7DBF"/>
    <w:rsid w:val="001F3D1B"/>
    <w:rsid w:val="001F55F1"/>
    <w:rsid w:val="001F78C9"/>
    <w:rsid w:val="001F7ACC"/>
    <w:rsid w:val="002004D0"/>
    <w:rsid w:val="0020072E"/>
    <w:rsid w:val="002007AB"/>
    <w:rsid w:val="0020081C"/>
    <w:rsid w:val="002018D9"/>
    <w:rsid w:val="00202579"/>
    <w:rsid w:val="00202DA2"/>
    <w:rsid w:val="00202DBD"/>
    <w:rsid w:val="00205816"/>
    <w:rsid w:val="002064FD"/>
    <w:rsid w:val="002128A6"/>
    <w:rsid w:val="002129C4"/>
    <w:rsid w:val="002142F2"/>
    <w:rsid w:val="0021434C"/>
    <w:rsid w:val="00214860"/>
    <w:rsid w:val="00214BA6"/>
    <w:rsid w:val="0021513E"/>
    <w:rsid w:val="002165C4"/>
    <w:rsid w:val="00217BBD"/>
    <w:rsid w:val="00217D3F"/>
    <w:rsid w:val="00217D49"/>
    <w:rsid w:val="00221060"/>
    <w:rsid w:val="00222750"/>
    <w:rsid w:val="00222875"/>
    <w:rsid w:val="002230FE"/>
    <w:rsid w:val="00224209"/>
    <w:rsid w:val="00224F6B"/>
    <w:rsid w:val="0022713E"/>
    <w:rsid w:val="002277BF"/>
    <w:rsid w:val="00230822"/>
    <w:rsid w:val="00230C7C"/>
    <w:rsid w:val="00230F8B"/>
    <w:rsid w:val="0023110F"/>
    <w:rsid w:val="002313D3"/>
    <w:rsid w:val="002328A4"/>
    <w:rsid w:val="00235189"/>
    <w:rsid w:val="00235E70"/>
    <w:rsid w:val="00236BAB"/>
    <w:rsid w:val="00236F4A"/>
    <w:rsid w:val="002400C8"/>
    <w:rsid w:val="00241B14"/>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2822"/>
    <w:rsid w:val="0025458C"/>
    <w:rsid w:val="00254C82"/>
    <w:rsid w:val="00255B14"/>
    <w:rsid w:val="00256319"/>
    <w:rsid w:val="00260718"/>
    <w:rsid w:val="00261544"/>
    <w:rsid w:val="0026260D"/>
    <w:rsid w:val="00262E88"/>
    <w:rsid w:val="0026338D"/>
    <w:rsid w:val="00263D9F"/>
    <w:rsid w:val="00264696"/>
    <w:rsid w:val="00264A93"/>
    <w:rsid w:val="00267432"/>
    <w:rsid w:val="00267BF1"/>
    <w:rsid w:val="002700A0"/>
    <w:rsid w:val="00271723"/>
    <w:rsid w:val="00271FE1"/>
    <w:rsid w:val="00272484"/>
    <w:rsid w:val="00272663"/>
    <w:rsid w:val="00272B2D"/>
    <w:rsid w:val="00272CF1"/>
    <w:rsid w:val="00272EC9"/>
    <w:rsid w:val="0027305F"/>
    <w:rsid w:val="002730F3"/>
    <w:rsid w:val="00274D41"/>
    <w:rsid w:val="00274FBD"/>
    <w:rsid w:val="00275184"/>
    <w:rsid w:val="002759CB"/>
    <w:rsid w:val="00275D2E"/>
    <w:rsid w:val="00276820"/>
    <w:rsid w:val="00276DBE"/>
    <w:rsid w:val="00280C9C"/>
    <w:rsid w:val="00280D1E"/>
    <w:rsid w:val="00282A0F"/>
    <w:rsid w:val="00283C8B"/>
    <w:rsid w:val="00284DCA"/>
    <w:rsid w:val="00284FDA"/>
    <w:rsid w:val="0028537A"/>
    <w:rsid w:val="00287C99"/>
    <w:rsid w:val="002904C4"/>
    <w:rsid w:val="00290A29"/>
    <w:rsid w:val="0029163D"/>
    <w:rsid w:val="00291AEF"/>
    <w:rsid w:val="002920E0"/>
    <w:rsid w:val="00292137"/>
    <w:rsid w:val="0029239E"/>
    <w:rsid w:val="0029256A"/>
    <w:rsid w:val="00293D3C"/>
    <w:rsid w:val="002952AA"/>
    <w:rsid w:val="00295EBD"/>
    <w:rsid w:val="00296449"/>
    <w:rsid w:val="0029751A"/>
    <w:rsid w:val="00297526"/>
    <w:rsid w:val="002A1270"/>
    <w:rsid w:val="002A12AB"/>
    <w:rsid w:val="002A1320"/>
    <w:rsid w:val="002A1CE2"/>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2D30"/>
    <w:rsid w:val="002B3E69"/>
    <w:rsid w:val="002C1897"/>
    <w:rsid w:val="002C1C52"/>
    <w:rsid w:val="002C2070"/>
    <w:rsid w:val="002C2844"/>
    <w:rsid w:val="002C29EB"/>
    <w:rsid w:val="002C347A"/>
    <w:rsid w:val="002C5B9C"/>
    <w:rsid w:val="002C5FB0"/>
    <w:rsid w:val="002C6CFB"/>
    <w:rsid w:val="002C7241"/>
    <w:rsid w:val="002C7F40"/>
    <w:rsid w:val="002D0886"/>
    <w:rsid w:val="002D11F2"/>
    <w:rsid w:val="002D17CE"/>
    <w:rsid w:val="002D1E7E"/>
    <w:rsid w:val="002D452F"/>
    <w:rsid w:val="002D4A88"/>
    <w:rsid w:val="002D5864"/>
    <w:rsid w:val="002D5D6A"/>
    <w:rsid w:val="002D7ACB"/>
    <w:rsid w:val="002E04CE"/>
    <w:rsid w:val="002E0ECB"/>
    <w:rsid w:val="002E227E"/>
    <w:rsid w:val="002E250C"/>
    <w:rsid w:val="002E3F17"/>
    <w:rsid w:val="002E5348"/>
    <w:rsid w:val="002E6BD9"/>
    <w:rsid w:val="002E7753"/>
    <w:rsid w:val="002F0AE5"/>
    <w:rsid w:val="002F252E"/>
    <w:rsid w:val="002F4184"/>
    <w:rsid w:val="002F5214"/>
    <w:rsid w:val="002F549D"/>
    <w:rsid w:val="002F79D7"/>
    <w:rsid w:val="002F7A1F"/>
    <w:rsid w:val="002F7B85"/>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50B6"/>
    <w:rsid w:val="00315302"/>
    <w:rsid w:val="00315519"/>
    <w:rsid w:val="00315721"/>
    <w:rsid w:val="00315C0E"/>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45A4"/>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108"/>
    <w:rsid w:val="003562B5"/>
    <w:rsid w:val="00356996"/>
    <w:rsid w:val="00356EED"/>
    <w:rsid w:val="003601F2"/>
    <w:rsid w:val="00361310"/>
    <w:rsid w:val="00361AB5"/>
    <w:rsid w:val="00361B1F"/>
    <w:rsid w:val="003627A7"/>
    <w:rsid w:val="003627E2"/>
    <w:rsid w:val="00363319"/>
    <w:rsid w:val="003641A7"/>
    <w:rsid w:val="00364532"/>
    <w:rsid w:val="00364686"/>
    <w:rsid w:val="00364D2F"/>
    <w:rsid w:val="00364FD8"/>
    <w:rsid w:val="00366103"/>
    <w:rsid w:val="0036762D"/>
    <w:rsid w:val="003677A2"/>
    <w:rsid w:val="00367C84"/>
    <w:rsid w:val="00370AD1"/>
    <w:rsid w:val="00371736"/>
    <w:rsid w:val="00371D89"/>
    <w:rsid w:val="0037228C"/>
    <w:rsid w:val="0037274D"/>
    <w:rsid w:val="00373151"/>
    <w:rsid w:val="00373614"/>
    <w:rsid w:val="00373A19"/>
    <w:rsid w:val="00373B02"/>
    <w:rsid w:val="00374052"/>
    <w:rsid w:val="00377073"/>
    <w:rsid w:val="003770A8"/>
    <w:rsid w:val="00377A8C"/>
    <w:rsid w:val="00377FA4"/>
    <w:rsid w:val="0038057B"/>
    <w:rsid w:val="003808E6"/>
    <w:rsid w:val="00381922"/>
    <w:rsid w:val="003847CE"/>
    <w:rsid w:val="00384B5D"/>
    <w:rsid w:val="0038537E"/>
    <w:rsid w:val="0038671C"/>
    <w:rsid w:val="00386A3D"/>
    <w:rsid w:val="00387899"/>
    <w:rsid w:val="00387A78"/>
    <w:rsid w:val="00391DAA"/>
    <w:rsid w:val="003926C6"/>
    <w:rsid w:val="00392721"/>
    <w:rsid w:val="003932E1"/>
    <w:rsid w:val="003939AC"/>
    <w:rsid w:val="00394300"/>
    <w:rsid w:val="003946C2"/>
    <w:rsid w:val="00394DC6"/>
    <w:rsid w:val="00396946"/>
    <w:rsid w:val="00396D68"/>
    <w:rsid w:val="00397D24"/>
    <w:rsid w:val="003A0491"/>
    <w:rsid w:val="003A09E1"/>
    <w:rsid w:val="003A0CFD"/>
    <w:rsid w:val="003A1A7A"/>
    <w:rsid w:val="003A1BBC"/>
    <w:rsid w:val="003A292F"/>
    <w:rsid w:val="003A2BD1"/>
    <w:rsid w:val="003A345E"/>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14"/>
    <w:rsid w:val="003B69C4"/>
    <w:rsid w:val="003B7E4C"/>
    <w:rsid w:val="003C0F00"/>
    <w:rsid w:val="003C293F"/>
    <w:rsid w:val="003C35F8"/>
    <w:rsid w:val="003C3EF2"/>
    <w:rsid w:val="003C59C2"/>
    <w:rsid w:val="003C59C3"/>
    <w:rsid w:val="003C629E"/>
    <w:rsid w:val="003C690E"/>
    <w:rsid w:val="003C7B6A"/>
    <w:rsid w:val="003D026B"/>
    <w:rsid w:val="003D140E"/>
    <w:rsid w:val="003D1532"/>
    <w:rsid w:val="003D3B09"/>
    <w:rsid w:val="003D44CE"/>
    <w:rsid w:val="003D48AD"/>
    <w:rsid w:val="003D4958"/>
    <w:rsid w:val="003D4CC4"/>
    <w:rsid w:val="003D5B41"/>
    <w:rsid w:val="003D5DA1"/>
    <w:rsid w:val="003D675C"/>
    <w:rsid w:val="003D6B53"/>
    <w:rsid w:val="003D6E7E"/>
    <w:rsid w:val="003D7389"/>
    <w:rsid w:val="003D7584"/>
    <w:rsid w:val="003E09E2"/>
    <w:rsid w:val="003E1130"/>
    <w:rsid w:val="003E1E62"/>
    <w:rsid w:val="003E226D"/>
    <w:rsid w:val="003E244E"/>
    <w:rsid w:val="003E30E6"/>
    <w:rsid w:val="003E468A"/>
    <w:rsid w:val="003E4AF6"/>
    <w:rsid w:val="003E6571"/>
    <w:rsid w:val="003F0EB9"/>
    <w:rsid w:val="003F1079"/>
    <w:rsid w:val="003F1524"/>
    <w:rsid w:val="003F353F"/>
    <w:rsid w:val="003F3B6C"/>
    <w:rsid w:val="003F55F2"/>
    <w:rsid w:val="003F5827"/>
    <w:rsid w:val="003F6025"/>
    <w:rsid w:val="003F6046"/>
    <w:rsid w:val="003F6726"/>
    <w:rsid w:val="003F6A8B"/>
    <w:rsid w:val="0040040B"/>
    <w:rsid w:val="00404F64"/>
    <w:rsid w:val="004054BE"/>
    <w:rsid w:val="00406860"/>
    <w:rsid w:val="00406DEC"/>
    <w:rsid w:val="00407202"/>
    <w:rsid w:val="004129F4"/>
    <w:rsid w:val="00412DE7"/>
    <w:rsid w:val="004159F5"/>
    <w:rsid w:val="00415A05"/>
    <w:rsid w:val="0041633E"/>
    <w:rsid w:val="004209D5"/>
    <w:rsid w:val="0042126F"/>
    <w:rsid w:val="00424238"/>
    <w:rsid w:val="00426F8D"/>
    <w:rsid w:val="0042724F"/>
    <w:rsid w:val="00427E5F"/>
    <w:rsid w:val="004300C4"/>
    <w:rsid w:val="00430537"/>
    <w:rsid w:val="00432E6B"/>
    <w:rsid w:val="00432FE0"/>
    <w:rsid w:val="004351B0"/>
    <w:rsid w:val="0043563F"/>
    <w:rsid w:val="0043586C"/>
    <w:rsid w:val="004358FB"/>
    <w:rsid w:val="00436BCE"/>
    <w:rsid w:val="00437031"/>
    <w:rsid w:val="004409A9"/>
    <w:rsid w:val="00441873"/>
    <w:rsid w:val="00442358"/>
    <w:rsid w:val="00442D92"/>
    <w:rsid w:val="00443997"/>
    <w:rsid w:val="004448E3"/>
    <w:rsid w:val="00445BCD"/>
    <w:rsid w:val="00446D38"/>
    <w:rsid w:val="004476B3"/>
    <w:rsid w:val="00451118"/>
    <w:rsid w:val="00452B25"/>
    <w:rsid w:val="0045346E"/>
    <w:rsid w:val="004555D2"/>
    <w:rsid w:val="00455818"/>
    <w:rsid w:val="00455F6E"/>
    <w:rsid w:val="0045632A"/>
    <w:rsid w:val="004567A0"/>
    <w:rsid w:val="0045743D"/>
    <w:rsid w:val="00457FC1"/>
    <w:rsid w:val="00460ACA"/>
    <w:rsid w:val="0046173A"/>
    <w:rsid w:val="00462444"/>
    <w:rsid w:val="004626DA"/>
    <w:rsid w:val="00462702"/>
    <w:rsid w:val="0046305E"/>
    <w:rsid w:val="00463546"/>
    <w:rsid w:val="00463BD7"/>
    <w:rsid w:val="00463E20"/>
    <w:rsid w:val="00465271"/>
    <w:rsid w:val="004700E1"/>
    <w:rsid w:val="00470AED"/>
    <w:rsid w:val="004711A6"/>
    <w:rsid w:val="00471718"/>
    <w:rsid w:val="004726B8"/>
    <w:rsid w:val="00473B11"/>
    <w:rsid w:val="00476B51"/>
    <w:rsid w:val="00476B71"/>
    <w:rsid w:val="004772D7"/>
    <w:rsid w:val="00477868"/>
    <w:rsid w:val="004802B6"/>
    <w:rsid w:val="00481F78"/>
    <w:rsid w:val="0048312E"/>
    <w:rsid w:val="00484BB6"/>
    <w:rsid w:val="00484D7F"/>
    <w:rsid w:val="0048626C"/>
    <w:rsid w:val="00487653"/>
    <w:rsid w:val="00490D85"/>
    <w:rsid w:val="00491B2B"/>
    <w:rsid w:val="00492800"/>
    <w:rsid w:val="00494FD3"/>
    <w:rsid w:val="004958DF"/>
    <w:rsid w:val="00496621"/>
    <w:rsid w:val="00496C60"/>
    <w:rsid w:val="00497FBD"/>
    <w:rsid w:val="004A2BD6"/>
    <w:rsid w:val="004A3780"/>
    <w:rsid w:val="004A40BC"/>
    <w:rsid w:val="004A42D7"/>
    <w:rsid w:val="004A532F"/>
    <w:rsid w:val="004A53AF"/>
    <w:rsid w:val="004A5985"/>
    <w:rsid w:val="004B185E"/>
    <w:rsid w:val="004B1F48"/>
    <w:rsid w:val="004B26F6"/>
    <w:rsid w:val="004B2928"/>
    <w:rsid w:val="004B2BD6"/>
    <w:rsid w:val="004B2C42"/>
    <w:rsid w:val="004B3DDE"/>
    <w:rsid w:val="004B414A"/>
    <w:rsid w:val="004B5B49"/>
    <w:rsid w:val="004C0504"/>
    <w:rsid w:val="004C181E"/>
    <w:rsid w:val="004C36E5"/>
    <w:rsid w:val="004C3E12"/>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1253"/>
    <w:rsid w:val="004D3EFD"/>
    <w:rsid w:val="004D4E06"/>
    <w:rsid w:val="004D4E90"/>
    <w:rsid w:val="004D5624"/>
    <w:rsid w:val="004D5B32"/>
    <w:rsid w:val="004D7003"/>
    <w:rsid w:val="004D71EE"/>
    <w:rsid w:val="004D7DBB"/>
    <w:rsid w:val="004D7E60"/>
    <w:rsid w:val="004E0501"/>
    <w:rsid w:val="004E053A"/>
    <w:rsid w:val="004E10AB"/>
    <w:rsid w:val="004E17FF"/>
    <w:rsid w:val="004E1EB0"/>
    <w:rsid w:val="004E2104"/>
    <w:rsid w:val="004E288E"/>
    <w:rsid w:val="004E29A5"/>
    <w:rsid w:val="004E2A34"/>
    <w:rsid w:val="004E3D9D"/>
    <w:rsid w:val="004E4B20"/>
    <w:rsid w:val="004E4E91"/>
    <w:rsid w:val="004E554B"/>
    <w:rsid w:val="004E5B56"/>
    <w:rsid w:val="004E69C5"/>
    <w:rsid w:val="004E6F44"/>
    <w:rsid w:val="004E7909"/>
    <w:rsid w:val="004E7A4B"/>
    <w:rsid w:val="004F1547"/>
    <w:rsid w:val="004F20CB"/>
    <w:rsid w:val="004F3788"/>
    <w:rsid w:val="004F3B2E"/>
    <w:rsid w:val="004F3EC5"/>
    <w:rsid w:val="004F48D6"/>
    <w:rsid w:val="004F58A0"/>
    <w:rsid w:val="004F5E29"/>
    <w:rsid w:val="004F6939"/>
    <w:rsid w:val="004F7AAC"/>
    <w:rsid w:val="005000B8"/>
    <w:rsid w:val="00500BCE"/>
    <w:rsid w:val="00501D3C"/>
    <w:rsid w:val="0050214A"/>
    <w:rsid w:val="00502401"/>
    <w:rsid w:val="0050270D"/>
    <w:rsid w:val="00502D3F"/>
    <w:rsid w:val="00503EA7"/>
    <w:rsid w:val="005056BD"/>
    <w:rsid w:val="0050578F"/>
    <w:rsid w:val="00506347"/>
    <w:rsid w:val="00506853"/>
    <w:rsid w:val="00510C97"/>
    <w:rsid w:val="00512820"/>
    <w:rsid w:val="00513376"/>
    <w:rsid w:val="00515A28"/>
    <w:rsid w:val="0051622E"/>
    <w:rsid w:val="005162C8"/>
    <w:rsid w:val="00521092"/>
    <w:rsid w:val="00521C40"/>
    <w:rsid w:val="005222E0"/>
    <w:rsid w:val="00522D79"/>
    <w:rsid w:val="0052369E"/>
    <w:rsid w:val="005237A6"/>
    <w:rsid w:val="0052422A"/>
    <w:rsid w:val="00524398"/>
    <w:rsid w:val="005246E3"/>
    <w:rsid w:val="0052475D"/>
    <w:rsid w:val="00525C92"/>
    <w:rsid w:val="0052636C"/>
    <w:rsid w:val="00526791"/>
    <w:rsid w:val="00526EFC"/>
    <w:rsid w:val="00527415"/>
    <w:rsid w:val="005276CB"/>
    <w:rsid w:val="00530224"/>
    <w:rsid w:val="005310BE"/>
    <w:rsid w:val="0053177A"/>
    <w:rsid w:val="005318FF"/>
    <w:rsid w:val="00531FEB"/>
    <w:rsid w:val="00532738"/>
    <w:rsid w:val="005336A9"/>
    <w:rsid w:val="005336D7"/>
    <w:rsid w:val="00534C85"/>
    <w:rsid w:val="00535021"/>
    <w:rsid w:val="005355E5"/>
    <w:rsid w:val="0053665F"/>
    <w:rsid w:val="00536672"/>
    <w:rsid w:val="0053757B"/>
    <w:rsid w:val="00542AA6"/>
    <w:rsid w:val="00542ECE"/>
    <w:rsid w:val="00543452"/>
    <w:rsid w:val="0054464B"/>
    <w:rsid w:val="00546649"/>
    <w:rsid w:val="00547947"/>
    <w:rsid w:val="00550538"/>
    <w:rsid w:val="005507A3"/>
    <w:rsid w:val="005529A1"/>
    <w:rsid w:val="005545C5"/>
    <w:rsid w:val="005548F0"/>
    <w:rsid w:val="0055522E"/>
    <w:rsid w:val="00556214"/>
    <w:rsid w:val="00557DC9"/>
    <w:rsid w:val="005605C7"/>
    <w:rsid w:val="0056248A"/>
    <w:rsid w:val="00562AE4"/>
    <w:rsid w:val="00563CFE"/>
    <w:rsid w:val="00566B16"/>
    <w:rsid w:val="005670B2"/>
    <w:rsid w:val="005673C4"/>
    <w:rsid w:val="00567508"/>
    <w:rsid w:val="005678D6"/>
    <w:rsid w:val="00567BDF"/>
    <w:rsid w:val="00567D62"/>
    <w:rsid w:val="00573BFD"/>
    <w:rsid w:val="0057555A"/>
    <w:rsid w:val="005759B5"/>
    <w:rsid w:val="005759E3"/>
    <w:rsid w:val="0057663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51E"/>
    <w:rsid w:val="005A46A9"/>
    <w:rsid w:val="005A47AB"/>
    <w:rsid w:val="005A4A76"/>
    <w:rsid w:val="005A4C2E"/>
    <w:rsid w:val="005A4F17"/>
    <w:rsid w:val="005A5C80"/>
    <w:rsid w:val="005A6715"/>
    <w:rsid w:val="005A6EA3"/>
    <w:rsid w:val="005A6F1A"/>
    <w:rsid w:val="005A7FED"/>
    <w:rsid w:val="005B01D6"/>
    <w:rsid w:val="005B302C"/>
    <w:rsid w:val="005B4255"/>
    <w:rsid w:val="005B5075"/>
    <w:rsid w:val="005B5894"/>
    <w:rsid w:val="005B627E"/>
    <w:rsid w:val="005B6F5E"/>
    <w:rsid w:val="005C18F0"/>
    <w:rsid w:val="005C1A11"/>
    <w:rsid w:val="005C2264"/>
    <w:rsid w:val="005C2569"/>
    <w:rsid w:val="005C2636"/>
    <w:rsid w:val="005C36C4"/>
    <w:rsid w:val="005C3A8A"/>
    <w:rsid w:val="005C4E8C"/>
    <w:rsid w:val="005C5CE7"/>
    <w:rsid w:val="005C644A"/>
    <w:rsid w:val="005C66B9"/>
    <w:rsid w:val="005C73FE"/>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58A5"/>
    <w:rsid w:val="005F64E6"/>
    <w:rsid w:val="005F775F"/>
    <w:rsid w:val="006007F9"/>
    <w:rsid w:val="00600F87"/>
    <w:rsid w:val="0060165B"/>
    <w:rsid w:val="00605700"/>
    <w:rsid w:val="00605A7A"/>
    <w:rsid w:val="006061FB"/>
    <w:rsid w:val="006076B8"/>
    <w:rsid w:val="0061049C"/>
    <w:rsid w:val="00610A56"/>
    <w:rsid w:val="00611266"/>
    <w:rsid w:val="006112C0"/>
    <w:rsid w:val="00611892"/>
    <w:rsid w:val="006122E2"/>
    <w:rsid w:val="006130BE"/>
    <w:rsid w:val="0061376E"/>
    <w:rsid w:val="00614F06"/>
    <w:rsid w:val="00615F1F"/>
    <w:rsid w:val="00616154"/>
    <w:rsid w:val="00616A68"/>
    <w:rsid w:val="00616ECF"/>
    <w:rsid w:val="00617DC0"/>
    <w:rsid w:val="00617E9F"/>
    <w:rsid w:val="006216E7"/>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B94"/>
    <w:rsid w:val="00636830"/>
    <w:rsid w:val="0063725A"/>
    <w:rsid w:val="0063739C"/>
    <w:rsid w:val="00637DDE"/>
    <w:rsid w:val="006403C1"/>
    <w:rsid w:val="0064273A"/>
    <w:rsid w:val="00642A4B"/>
    <w:rsid w:val="00643433"/>
    <w:rsid w:val="00643FB1"/>
    <w:rsid w:val="00645345"/>
    <w:rsid w:val="00645370"/>
    <w:rsid w:val="0064580D"/>
    <w:rsid w:val="00645DE1"/>
    <w:rsid w:val="0064658E"/>
    <w:rsid w:val="00647791"/>
    <w:rsid w:val="00653236"/>
    <w:rsid w:val="0065337C"/>
    <w:rsid w:val="0065420F"/>
    <w:rsid w:val="0065502E"/>
    <w:rsid w:val="0065671A"/>
    <w:rsid w:val="00656A4A"/>
    <w:rsid w:val="00661210"/>
    <w:rsid w:val="00663147"/>
    <w:rsid w:val="006631B7"/>
    <w:rsid w:val="006640D4"/>
    <w:rsid w:val="00664683"/>
    <w:rsid w:val="006652FF"/>
    <w:rsid w:val="00666B8B"/>
    <w:rsid w:val="00667D6F"/>
    <w:rsid w:val="00670DEF"/>
    <w:rsid w:val="00670F04"/>
    <w:rsid w:val="0067166D"/>
    <w:rsid w:val="00672220"/>
    <w:rsid w:val="0067284A"/>
    <w:rsid w:val="00673420"/>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8B9"/>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B61F0"/>
    <w:rsid w:val="006B69AF"/>
    <w:rsid w:val="006C0C2B"/>
    <w:rsid w:val="006C2E0B"/>
    <w:rsid w:val="006C3346"/>
    <w:rsid w:val="006C3743"/>
    <w:rsid w:val="006C3F89"/>
    <w:rsid w:val="006C4651"/>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E6E8A"/>
    <w:rsid w:val="006E7B4D"/>
    <w:rsid w:val="006F3F5A"/>
    <w:rsid w:val="006F43FB"/>
    <w:rsid w:val="006F4A09"/>
    <w:rsid w:val="006F5097"/>
    <w:rsid w:val="006F56E1"/>
    <w:rsid w:val="006F5872"/>
    <w:rsid w:val="006F69F0"/>
    <w:rsid w:val="006F783F"/>
    <w:rsid w:val="00700410"/>
    <w:rsid w:val="00702CA9"/>
    <w:rsid w:val="00702DC4"/>
    <w:rsid w:val="0070337A"/>
    <w:rsid w:val="00703DF8"/>
    <w:rsid w:val="00705829"/>
    <w:rsid w:val="00706A01"/>
    <w:rsid w:val="007073B7"/>
    <w:rsid w:val="00707503"/>
    <w:rsid w:val="00707A19"/>
    <w:rsid w:val="00707EE4"/>
    <w:rsid w:val="00710171"/>
    <w:rsid w:val="0071176F"/>
    <w:rsid w:val="0071185C"/>
    <w:rsid w:val="00711A5F"/>
    <w:rsid w:val="00713078"/>
    <w:rsid w:val="007153DE"/>
    <w:rsid w:val="00715F83"/>
    <w:rsid w:val="00716B62"/>
    <w:rsid w:val="00716D25"/>
    <w:rsid w:val="00717472"/>
    <w:rsid w:val="00717CE6"/>
    <w:rsid w:val="0072127C"/>
    <w:rsid w:val="00721AC4"/>
    <w:rsid w:val="0072491D"/>
    <w:rsid w:val="00724A85"/>
    <w:rsid w:val="0072527C"/>
    <w:rsid w:val="00727A77"/>
    <w:rsid w:val="0073077F"/>
    <w:rsid w:val="007322AD"/>
    <w:rsid w:val="0073372C"/>
    <w:rsid w:val="0073680F"/>
    <w:rsid w:val="00736EDF"/>
    <w:rsid w:val="00737188"/>
    <w:rsid w:val="00737806"/>
    <w:rsid w:val="00740BED"/>
    <w:rsid w:val="00740E28"/>
    <w:rsid w:val="00741A02"/>
    <w:rsid w:val="00741EFD"/>
    <w:rsid w:val="00742320"/>
    <w:rsid w:val="007426E0"/>
    <w:rsid w:val="00744087"/>
    <w:rsid w:val="00744AD9"/>
    <w:rsid w:val="00745DE1"/>
    <w:rsid w:val="00746064"/>
    <w:rsid w:val="007465B2"/>
    <w:rsid w:val="00746882"/>
    <w:rsid w:val="00746D5E"/>
    <w:rsid w:val="00746ED1"/>
    <w:rsid w:val="00747431"/>
    <w:rsid w:val="00747CB1"/>
    <w:rsid w:val="00747FFB"/>
    <w:rsid w:val="00751A12"/>
    <w:rsid w:val="00754076"/>
    <w:rsid w:val="00755334"/>
    <w:rsid w:val="0075689F"/>
    <w:rsid w:val="007603EF"/>
    <w:rsid w:val="00761E37"/>
    <w:rsid w:val="0076436D"/>
    <w:rsid w:val="00764B55"/>
    <w:rsid w:val="007652A2"/>
    <w:rsid w:val="007669FF"/>
    <w:rsid w:val="00766B55"/>
    <w:rsid w:val="00766C70"/>
    <w:rsid w:val="00767D4D"/>
    <w:rsid w:val="00770212"/>
    <w:rsid w:val="00770708"/>
    <w:rsid w:val="00770CF3"/>
    <w:rsid w:val="00771416"/>
    <w:rsid w:val="00773120"/>
    <w:rsid w:val="00775E0A"/>
    <w:rsid w:val="007761B3"/>
    <w:rsid w:val="00776FEE"/>
    <w:rsid w:val="00782544"/>
    <w:rsid w:val="007825CE"/>
    <w:rsid w:val="00782B87"/>
    <w:rsid w:val="00783AF5"/>
    <w:rsid w:val="00783C00"/>
    <w:rsid w:val="0078543D"/>
    <w:rsid w:val="00785C72"/>
    <w:rsid w:val="00786A86"/>
    <w:rsid w:val="007901F7"/>
    <w:rsid w:val="007927FD"/>
    <w:rsid w:val="00792F36"/>
    <w:rsid w:val="00793A3D"/>
    <w:rsid w:val="007941C4"/>
    <w:rsid w:val="0079482A"/>
    <w:rsid w:val="0079494E"/>
    <w:rsid w:val="0079507C"/>
    <w:rsid w:val="00795FCC"/>
    <w:rsid w:val="00796159"/>
    <w:rsid w:val="00796FDC"/>
    <w:rsid w:val="00797FED"/>
    <w:rsid w:val="007A3F51"/>
    <w:rsid w:val="007A4791"/>
    <w:rsid w:val="007A53ED"/>
    <w:rsid w:val="007A5961"/>
    <w:rsid w:val="007A5B64"/>
    <w:rsid w:val="007A5E5B"/>
    <w:rsid w:val="007B17A7"/>
    <w:rsid w:val="007B1E10"/>
    <w:rsid w:val="007B29E4"/>
    <w:rsid w:val="007B33B3"/>
    <w:rsid w:val="007B33B5"/>
    <w:rsid w:val="007B3C70"/>
    <w:rsid w:val="007B4416"/>
    <w:rsid w:val="007B52F0"/>
    <w:rsid w:val="007B5375"/>
    <w:rsid w:val="007B577E"/>
    <w:rsid w:val="007B609A"/>
    <w:rsid w:val="007B6AA0"/>
    <w:rsid w:val="007B7C0C"/>
    <w:rsid w:val="007C035B"/>
    <w:rsid w:val="007C36E3"/>
    <w:rsid w:val="007C3A06"/>
    <w:rsid w:val="007C4854"/>
    <w:rsid w:val="007C600E"/>
    <w:rsid w:val="007D0CE3"/>
    <w:rsid w:val="007D0DB7"/>
    <w:rsid w:val="007D2964"/>
    <w:rsid w:val="007D2B19"/>
    <w:rsid w:val="007D32C0"/>
    <w:rsid w:val="007D4460"/>
    <w:rsid w:val="007D469F"/>
    <w:rsid w:val="007D48EB"/>
    <w:rsid w:val="007D51E3"/>
    <w:rsid w:val="007D5705"/>
    <w:rsid w:val="007D6A38"/>
    <w:rsid w:val="007D6BDF"/>
    <w:rsid w:val="007D7705"/>
    <w:rsid w:val="007D7D8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52A"/>
    <w:rsid w:val="007F3F12"/>
    <w:rsid w:val="007F4059"/>
    <w:rsid w:val="007F4477"/>
    <w:rsid w:val="007F5982"/>
    <w:rsid w:val="007F6083"/>
    <w:rsid w:val="007F67F5"/>
    <w:rsid w:val="007F6F35"/>
    <w:rsid w:val="007F722E"/>
    <w:rsid w:val="007F74F8"/>
    <w:rsid w:val="008003D1"/>
    <w:rsid w:val="0080062D"/>
    <w:rsid w:val="0080065A"/>
    <w:rsid w:val="00800D3E"/>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B2F"/>
    <w:rsid w:val="00813E60"/>
    <w:rsid w:val="00816494"/>
    <w:rsid w:val="00816ED1"/>
    <w:rsid w:val="00817EEA"/>
    <w:rsid w:val="00820B54"/>
    <w:rsid w:val="00820BFC"/>
    <w:rsid w:val="0082185A"/>
    <w:rsid w:val="00821B35"/>
    <w:rsid w:val="00822DEF"/>
    <w:rsid w:val="00823604"/>
    <w:rsid w:val="00824990"/>
    <w:rsid w:val="00825A09"/>
    <w:rsid w:val="00825CBF"/>
    <w:rsid w:val="00830736"/>
    <w:rsid w:val="008313BB"/>
    <w:rsid w:val="0083151E"/>
    <w:rsid w:val="008327A3"/>
    <w:rsid w:val="00832AD8"/>
    <w:rsid w:val="00833EAD"/>
    <w:rsid w:val="00835681"/>
    <w:rsid w:val="00835AD5"/>
    <w:rsid w:val="00835D57"/>
    <w:rsid w:val="00837038"/>
    <w:rsid w:val="00837C3D"/>
    <w:rsid w:val="00837CBF"/>
    <w:rsid w:val="00837EE3"/>
    <w:rsid w:val="00840577"/>
    <w:rsid w:val="00841955"/>
    <w:rsid w:val="00841CEC"/>
    <w:rsid w:val="008420AC"/>
    <w:rsid w:val="008421A7"/>
    <w:rsid w:val="0084624E"/>
    <w:rsid w:val="008463E8"/>
    <w:rsid w:val="00846F7E"/>
    <w:rsid w:val="008474A5"/>
    <w:rsid w:val="00847BFB"/>
    <w:rsid w:val="0085037E"/>
    <w:rsid w:val="008516D5"/>
    <w:rsid w:val="00851F22"/>
    <w:rsid w:val="008529BA"/>
    <w:rsid w:val="00852D66"/>
    <w:rsid w:val="00853658"/>
    <w:rsid w:val="00854A6F"/>
    <w:rsid w:val="00854EF6"/>
    <w:rsid w:val="00857223"/>
    <w:rsid w:val="00857330"/>
    <w:rsid w:val="00857F2C"/>
    <w:rsid w:val="008603BB"/>
    <w:rsid w:val="0086060E"/>
    <w:rsid w:val="008611F6"/>
    <w:rsid w:val="00862567"/>
    <w:rsid w:val="00862BD7"/>
    <w:rsid w:val="00863FEA"/>
    <w:rsid w:val="00864D8C"/>
    <w:rsid w:val="00865913"/>
    <w:rsid w:val="00866758"/>
    <w:rsid w:val="00866B77"/>
    <w:rsid w:val="00867727"/>
    <w:rsid w:val="008707C1"/>
    <w:rsid w:val="00871238"/>
    <w:rsid w:val="00871353"/>
    <w:rsid w:val="00871D86"/>
    <w:rsid w:val="008720F5"/>
    <w:rsid w:val="008722A8"/>
    <w:rsid w:val="00873E75"/>
    <w:rsid w:val="00874F6B"/>
    <w:rsid w:val="008750FB"/>
    <w:rsid w:val="00875167"/>
    <w:rsid w:val="0087530A"/>
    <w:rsid w:val="00875477"/>
    <w:rsid w:val="00875E01"/>
    <w:rsid w:val="0087679A"/>
    <w:rsid w:val="00877CCF"/>
    <w:rsid w:val="008801A5"/>
    <w:rsid w:val="008825F8"/>
    <w:rsid w:val="00882A3F"/>
    <w:rsid w:val="00882BBB"/>
    <w:rsid w:val="0088381E"/>
    <w:rsid w:val="00884211"/>
    <w:rsid w:val="0088421A"/>
    <w:rsid w:val="00885BC1"/>
    <w:rsid w:val="00885DDD"/>
    <w:rsid w:val="0088607E"/>
    <w:rsid w:val="00890AB7"/>
    <w:rsid w:val="00890B96"/>
    <w:rsid w:val="0089190B"/>
    <w:rsid w:val="00892A9C"/>
    <w:rsid w:val="00892DFB"/>
    <w:rsid w:val="008932A2"/>
    <w:rsid w:val="00894D8C"/>
    <w:rsid w:val="008969DB"/>
    <w:rsid w:val="00896F58"/>
    <w:rsid w:val="00897F96"/>
    <w:rsid w:val="008A038B"/>
    <w:rsid w:val="008A0480"/>
    <w:rsid w:val="008A0A95"/>
    <w:rsid w:val="008A12C4"/>
    <w:rsid w:val="008A12DE"/>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85"/>
    <w:rsid w:val="008B6431"/>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6717"/>
    <w:rsid w:val="008D73E2"/>
    <w:rsid w:val="008D7557"/>
    <w:rsid w:val="008E1882"/>
    <w:rsid w:val="008E258F"/>
    <w:rsid w:val="008E2908"/>
    <w:rsid w:val="008E2C69"/>
    <w:rsid w:val="008E3059"/>
    <w:rsid w:val="008E4136"/>
    <w:rsid w:val="008E4B83"/>
    <w:rsid w:val="008E5D02"/>
    <w:rsid w:val="008E6F6F"/>
    <w:rsid w:val="008F073E"/>
    <w:rsid w:val="008F1B1E"/>
    <w:rsid w:val="008F2092"/>
    <w:rsid w:val="008F252E"/>
    <w:rsid w:val="008F3407"/>
    <w:rsid w:val="008F3DE8"/>
    <w:rsid w:val="008F4447"/>
    <w:rsid w:val="008F45B9"/>
    <w:rsid w:val="008F4619"/>
    <w:rsid w:val="008F56B6"/>
    <w:rsid w:val="008F66D9"/>
    <w:rsid w:val="008F78C3"/>
    <w:rsid w:val="009002E2"/>
    <w:rsid w:val="00900D44"/>
    <w:rsid w:val="00904182"/>
    <w:rsid w:val="00904250"/>
    <w:rsid w:val="00906B25"/>
    <w:rsid w:val="009077AB"/>
    <w:rsid w:val="00907CD7"/>
    <w:rsid w:val="00907EE6"/>
    <w:rsid w:val="009101A5"/>
    <w:rsid w:val="00911399"/>
    <w:rsid w:val="009116E4"/>
    <w:rsid w:val="00911FE6"/>
    <w:rsid w:val="00912621"/>
    <w:rsid w:val="0091289A"/>
    <w:rsid w:val="009129AF"/>
    <w:rsid w:val="00912C6B"/>
    <w:rsid w:val="00913B3A"/>
    <w:rsid w:val="009154FB"/>
    <w:rsid w:val="009155C9"/>
    <w:rsid w:val="00915BD1"/>
    <w:rsid w:val="00915BDE"/>
    <w:rsid w:val="009160C9"/>
    <w:rsid w:val="00916DBF"/>
    <w:rsid w:val="009176C1"/>
    <w:rsid w:val="00917815"/>
    <w:rsid w:val="00920028"/>
    <w:rsid w:val="00920E30"/>
    <w:rsid w:val="00921F0E"/>
    <w:rsid w:val="00921F69"/>
    <w:rsid w:val="00922088"/>
    <w:rsid w:val="009232B9"/>
    <w:rsid w:val="009234B3"/>
    <w:rsid w:val="00923518"/>
    <w:rsid w:val="00923B90"/>
    <w:rsid w:val="00923E50"/>
    <w:rsid w:val="009243E5"/>
    <w:rsid w:val="00924423"/>
    <w:rsid w:val="00925662"/>
    <w:rsid w:val="00926736"/>
    <w:rsid w:val="00930655"/>
    <w:rsid w:val="009312BD"/>
    <w:rsid w:val="00931394"/>
    <w:rsid w:val="009317FD"/>
    <w:rsid w:val="00933787"/>
    <w:rsid w:val="00934151"/>
    <w:rsid w:val="009349EA"/>
    <w:rsid w:val="0093526E"/>
    <w:rsid w:val="00936FA1"/>
    <w:rsid w:val="0093710E"/>
    <w:rsid w:val="009400C4"/>
    <w:rsid w:val="009410D9"/>
    <w:rsid w:val="00942EC0"/>
    <w:rsid w:val="00944E43"/>
    <w:rsid w:val="00946EA8"/>
    <w:rsid w:val="00946EE7"/>
    <w:rsid w:val="00946FC1"/>
    <w:rsid w:val="0094707B"/>
    <w:rsid w:val="009520AC"/>
    <w:rsid w:val="0095247D"/>
    <w:rsid w:val="00952B02"/>
    <w:rsid w:val="009538A5"/>
    <w:rsid w:val="009543E7"/>
    <w:rsid w:val="00954DB4"/>
    <w:rsid w:val="009559F3"/>
    <w:rsid w:val="00956093"/>
    <w:rsid w:val="00956D98"/>
    <w:rsid w:val="00957B8D"/>
    <w:rsid w:val="00957EE5"/>
    <w:rsid w:val="00957F57"/>
    <w:rsid w:val="0096066C"/>
    <w:rsid w:val="00960CA7"/>
    <w:rsid w:val="009616AC"/>
    <w:rsid w:val="009626CF"/>
    <w:rsid w:val="0096478B"/>
    <w:rsid w:val="00965B41"/>
    <w:rsid w:val="009674D5"/>
    <w:rsid w:val="00970241"/>
    <w:rsid w:val="0097030C"/>
    <w:rsid w:val="0097141F"/>
    <w:rsid w:val="00973C9F"/>
    <w:rsid w:val="00975D0D"/>
    <w:rsid w:val="00975E5B"/>
    <w:rsid w:val="00976F83"/>
    <w:rsid w:val="00977476"/>
    <w:rsid w:val="00980367"/>
    <w:rsid w:val="00981F15"/>
    <w:rsid w:val="00982296"/>
    <w:rsid w:val="00982707"/>
    <w:rsid w:val="00983317"/>
    <w:rsid w:val="00983751"/>
    <w:rsid w:val="009849D8"/>
    <w:rsid w:val="009849F1"/>
    <w:rsid w:val="00986216"/>
    <w:rsid w:val="00986A28"/>
    <w:rsid w:val="0098717A"/>
    <w:rsid w:val="009872FE"/>
    <w:rsid w:val="00987910"/>
    <w:rsid w:val="0099069D"/>
    <w:rsid w:val="009916BD"/>
    <w:rsid w:val="00992A92"/>
    <w:rsid w:val="00995370"/>
    <w:rsid w:val="009955AE"/>
    <w:rsid w:val="00995FCD"/>
    <w:rsid w:val="009976FE"/>
    <w:rsid w:val="00997720"/>
    <w:rsid w:val="009A02D0"/>
    <w:rsid w:val="009A309B"/>
    <w:rsid w:val="009A362F"/>
    <w:rsid w:val="009A4401"/>
    <w:rsid w:val="009A49A5"/>
    <w:rsid w:val="009A515F"/>
    <w:rsid w:val="009A5383"/>
    <w:rsid w:val="009A6B74"/>
    <w:rsid w:val="009A6C6C"/>
    <w:rsid w:val="009A7AA6"/>
    <w:rsid w:val="009B165B"/>
    <w:rsid w:val="009B1CB8"/>
    <w:rsid w:val="009B1CFF"/>
    <w:rsid w:val="009B3725"/>
    <w:rsid w:val="009B39E2"/>
    <w:rsid w:val="009B416A"/>
    <w:rsid w:val="009B568A"/>
    <w:rsid w:val="009B5793"/>
    <w:rsid w:val="009B5BFB"/>
    <w:rsid w:val="009B6B6B"/>
    <w:rsid w:val="009B7E6F"/>
    <w:rsid w:val="009C148B"/>
    <w:rsid w:val="009C15EB"/>
    <w:rsid w:val="009C18CE"/>
    <w:rsid w:val="009C199B"/>
    <w:rsid w:val="009C280F"/>
    <w:rsid w:val="009C3691"/>
    <w:rsid w:val="009C516F"/>
    <w:rsid w:val="009C5BD3"/>
    <w:rsid w:val="009C5F3B"/>
    <w:rsid w:val="009C6A78"/>
    <w:rsid w:val="009C7B06"/>
    <w:rsid w:val="009D0710"/>
    <w:rsid w:val="009D1CB4"/>
    <w:rsid w:val="009D3509"/>
    <w:rsid w:val="009D4D03"/>
    <w:rsid w:val="009D51AD"/>
    <w:rsid w:val="009D7EEB"/>
    <w:rsid w:val="009E06EE"/>
    <w:rsid w:val="009E0BDE"/>
    <w:rsid w:val="009E0D79"/>
    <w:rsid w:val="009E15C4"/>
    <w:rsid w:val="009E1C9F"/>
    <w:rsid w:val="009E46B7"/>
    <w:rsid w:val="009E4CED"/>
    <w:rsid w:val="009E6092"/>
    <w:rsid w:val="009E61D1"/>
    <w:rsid w:val="009E71BF"/>
    <w:rsid w:val="009F1436"/>
    <w:rsid w:val="009F40B1"/>
    <w:rsid w:val="009F4809"/>
    <w:rsid w:val="009F4F38"/>
    <w:rsid w:val="009F57DB"/>
    <w:rsid w:val="009F5D06"/>
    <w:rsid w:val="009F6D36"/>
    <w:rsid w:val="00A00038"/>
    <w:rsid w:val="00A00B54"/>
    <w:rsid w:val="00A02425"/>
    <w:rsid w:val="00A03203"/>
    <w:rsid w:val="00A032DA"/>
    <w:rsid w:val="00A05FFC"/>
    <w:rsid w:val="00A0654C"/>
    <w:rsid w:val="00A07CE5"/>
    <w:rsid w:val="00A07F39"/>
    <w:rsid w:val="00A11240"/>
    <w:rsid w:val="00A11403"/>
    <w:rsid w:val="00A115AB"/>
    <w:rsid w:val="00A11ED7"/>
    <w:rsid w:val="00A12BC3"/>
    <w:rsid w:val="00A13AD1"/>
    <w:rsid w:val="00A14FEB"/>
    <w:rsid w:val="00A15469"/>
    <w:rsid w:val="00A1554D"/>
    <w:rsid w:val="00A15C61"/>
    <w:rsid w:val="00A167AD"/>
    <w:rsid w:val="00A16854"/>
    <w:rsid w:val="00A16E15"/>
    <w:rsid w:val="00A17630"/>
    <w:rsid w:val="00A17E3F"/>
    <w:rsid w:val="00A2042A"/>
    <w:rsid w:val="00A20E86"/>
    <w:rsid w:val="00A22480"/>
    <w:rsid w:val="00A22FFB"/>
    <w:rsid w:val="00A24330"/>
    <w:rsid w:val="00A26507"/>
    <w:rsid w:val="00A26C36"/>
    <w:rsid w:val="00A3052C"/>
    <w:rsid w:val="00A307D7"/>
    <w:rsid w:val="00A31971"/>
    <w:rsid w:val="00A31C91"/>
    <w:rsid w:val="00A335AA"/>
    <w:rsid w:val="00A337BC"/>
    <w:rsid w:val="00A34BB2"/>
    <w:rsid w:val="00A34C43"/>
    <w:rsid w:val="00A3567F"/>
    <w:rsid w:val="00A36A35"/>
    <w:rsid w:val="00A40DD6"/>
    <w:rsid w:val="00A41167"/>
    <w:rsid w:val="00A412B2"/>
    <w:rsid w:val="00A417F8"/>
    <w:rsid w:val="00A4197F"/>
    <w:rsid w:val="00A42455"/>
    <w:rsid w:val="00A42E74"/>
    <w:rsid w:val="00A43200"/>
    <w:rsid w:val="00A43F73"/>
    <w:rsid w:val="00A45091"/>
    <w:rsid w:val="00A46158"/>
    <w:rsid w:val="00A465A7"/>
    <w:rsid w:val="00A468E8"/>
    <w:rsid w:val="00A47118"/>
    <w:rsid w:val="00A47907"/>
    <w:rsid w:val="00A5110A"/>
    <w:rsid w:val="00A5155B"/>
    <w:rsid w:val="00A5466F"/>
    <w:rsid w:val="00A55480"/>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466"/>
    <w:rsid w:val="00A779B2"/>
    <w:rsid w:val="00A77A3B"/>
    <w:rsid w:val="00A8036F"/>
    <w:rsid w:val="00A803E9"/>
    <w:rsid w:val="00A81C80"/>
    <w:rsid w:val="00A8275C"/>
    <w:rsid w:val="00A8280C"/>
    <w:rsid w:val="00A82867"/>
    <w:rsid w:val="00A832FB"/>
    <w:rsid w:val="00A85660"/>
    <w:rsid w:val="00A8578C"/>
    <w:rsid w:val="00A860BC"/>
    <w:rsid w:val="00A86C40"/>
    <w:rsid w:val="00A86ED2"/>
    <w:rsid w:val="00A877B0"/>
    <w:rsid w:val="00A87F07"/>
    <w:rsid w:val="00A90104"/>
    <w:rsid w:val="00A90D52"/>
    <w:rsid w:val="00A90F77"/>
    <w:rsid w:val="00A9321D"/>
    <w:rsid w:val="00A948E5"/>
    <w:rsid w:val="00A95013"/>
    <w:rsid w:val="00A96441"/>
    <w:rsid w:val="00A9678C"/>
    <w:rsid w:val="00A972BA"/>
    <w:rsid w:val="00A978E8"/>
    <w:rsid w:val="00AA05FC"/>
    <w:rsid w:val="00AA150E"/>
    <w:rsid w:val="00AA3384"/>
    <w:rsid w:val="00AA3467"/>
    <w:rsid w:val="00AA3820"/>
    <w:rsid w:val="00AA397F"/>
    <w:rsid w:val="00AA3993"/>
    <w:rsid w:val="00AA3EEB"/>
    <w:rsid w:val="00AA4D54"/>
    <w:rsid w:val="00AA5E59"/>
    <w:rsid w:val="00AB0187"/>
    <w:rsid w:val="00AB0926"/>
    <w:rsid w:val="00AB0BA2"/>
    <w:rsid w:val="00AB0F6D"/>
    <w:rsid w:val="00AB101F"/>
    <w:rsid w:val="00AB137D"/>
    <w:rsid w:val="00AB1979"/>
    <w:rsid w:val="00AB1AF2"/>
    <w:rsid w:val="00AB3BBC"/>
    <w:rsid w:val="00AB3E8C"/>
    <w:rsid w:val="00AB42B8"/>
    <w:rsid w:val="00AB4995"/>
    <w:rsid w:val="00AB5115"/>
    <w:rsid w:val="00AB5C80"/>
    <w:rsid w:val="00AB609C"/>
    <w:rsid w:val="00AB6133"/>
    <w:rsid w:val="00AB661D"/>
    <w:rsid w:val="00AB68B0"/>
    <w:rsid w:val="00AB6D23"/>
    <w:rsid w:val="00AC14B1"/>
    <w:rsid w:val="00AC178E"/>
    <w:rsid w:val="00AC3BB5"/>
    <w:rsid w:val="00AC5B7A"/>
    <w:rsid w:val="00AC6485"/>
    <w:rsid w:val="00AC6728"/>
    <w:rsid w:val="00AD09D0"/>
    <w:rsid w:val="00AD1EC4"/>
    <w:rsid w:val="00AD25E5"/>
    <w:rsid w:val="00AD283E"/>
    <w:rsid w:val="00AD2D73"/>
    <w:rsid w:val="00AD2E08"/>
    <w:rsid w:val="00AD3D28"/>
    <w:rsid w:val="00AD5AB8"/>
    <w:rsid w:val="00AD5DFF"/>
    <w:rsid w:val="00AD6388"/>
    <w:rsid w:val="00AD6ED4"/>
    <w:rsid w:val="00AE2723"/>
    <w:rsid w:val="00AE2A58"/>
    <w:rsid w:val="00AE3097"/>
    <w:rsid w:val="00AE36EA"/>
    <w:rsid w:val="00AE4DC5"/>
    <w:rsid w:val="00AE58FC"/>
    <w:rsid w:val="00AE6D1C"/>
    <w:rsid w:val="00AE79E6"/>
    <w:rsid w:val="00AF1120"/>
    <w:rsid w:val="00AF270A"/>
    <w:rsid w:val="00AF53A5"/>
    <w:rsid w:val="00AF5ADB"/>
    <w:rsid w:val="00AF5CB9"/>
    <w:rsid w:val="00AF61D7"/>
    <w:rsid w:val="00AF6784"/>
    <w:rsid w:val="00AF7A3D"/>
    <w:rsid w:val="00AF7B9D"/>
    <w:rsid w:val="00B0055A"/>
    <w:rsid w:val="00B01BF2"/>
    <w:rsid w:val="00B01EA9"/>
    <w:rsid w:val="00B043F9"/>
    <w:rsid w:val="00B06140"/>
    <w:rsid w:val="00B07483"/>
    <w:rsid w:val="00B0784B"/>
    <w:rsid w:val="00B07DF9"/>
    <w:rsid w:val="00B1025A"/>
    <w:rsid w:val="00B105DC"/>
    <w:rsid w:val="00B1270D"/>
    <w:rsid w:val="00B169F4"/>
    <w:rsid w:val="00B17CA9"/>
    <w:rsid w:val="00B2033D"/>
    <w:rsid w:val="00B2144A"/>
    <w:rsid w:val="00B22B2A"/>
    <w:rsid w:val="00B234FB"/>
    <w:rsid w:val="00B23B95"/>
    <w:rsid w:val="00B251AF"/>
    <w:rsid w:val="00B265CF"/>
    <w:rsid w:val="00B26E1F"/>
    <w:rsid w:val="00B26F64"/>
    <w:rsid w:val="00B30BAA"/>
    <w:rsid w:val="00B3158C"/>
    <w:rsid w:val="00B327DF"/>
    <w:rsid w:val="00B32EE4"/>
    <w:rsid w:val="00B341B3"/>
    <w:rsid w:val="00B34574"/>
    <w:rsid w:val="00B351C4"/>
    <w:rsid w:val="00B36527"/>
    <w:rsid w:val="00B37855"/>
    <w:rsid w:val="00B404C6"/>
    <w:rsid w:val="00B404D5"/>
    <w:rsid w:val="00B41166"/>
    <w:rsid w:val="00B4118E"/>
    <w:rsid w:val="00B41248"/>
    <w:rsid w:val="00B4157A"/>
    <w:rsid w:val="00B418E1"/>
    <w:rsid w:val="00B4277E"/>
    <w:rsid w:val="00B443F6"/>
    <w:rsid w:val="00B454E3"/>
    <w:rsid w:val="00B45E6B"/>
    <w:rsid w:val="00B47092"/>
    <w:rsid w:val="00B50780"/>
    <w:rsid w:val="00B50829"/>
    <w:rsid w:val="00B517C5"/>
    <w:rsid w:val="00B53B35"/>
    <w:rsid w:val="00B53E34"/>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16"/>
    <w:rsid w:val="00B7159D"/>
    <w:rsid w:val="00B718A5"/>
    <w:rsid w:val="00B71A1F"/>
    <w:rsid w:val="00B729C0"/>
    <w:rsid w:val="00B73E44"/>
    <w:rsid w:val="00B73FFB"/>
    <w:rsid w:val="00B745D1"/>
    <w:rsid w:val="00B75D5E"/>
    <w:rsid w:val="00B776BD"/>
    <w:rsid w:val="00B77F49"/>
    <w:rsid w:val="00B80706"/>
    <w:rsid w:val="00B80C11"/>
    <w:rsid w:val="00B8170C"/>
    <w:rsid w:val="00B819E7"/>
    <w:rsid w:val="00B81F5E"/>
    <w:rsid w:val="00B8367A"/>
    <w:rsid w:val="00B83A15"/>
    <w:rsid w:val="00B8402C"/>
    <w:rsid w:val="00B858DC"/>
    <w:rsid w:val="00B85CF2"/>
    <w:rsid w:val="00B863F0"/>
    <w:rsid w:val="00B874D9"/>
    <w:rsid w:val="00B87E53"/>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3AD2"/>
    <w:rsid w:val="00BA5150"/>
    <w:rsid w:val="00BA528E"/>
    <w:rsid w:val="00BA592A"/>
    <w:rsid w:val="00BA5CF4"/>
    <w:rsid w:val="00BA6D8D"/>
    <w:rsid w:val="00BA7022"/>
    <w:rsid w:val="00BA7038"/>
    <w:rsid w:val="00BB015D"/>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EC3"/>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BF7917"/>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5A1"/>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5D7A"/>
    <w:rsid w:val="00C36029"/>
    <w:rsid w:val="00C3739E"/>
    <w:rsid w:val="00C37ABE"/>
    <w:rsid w:val="00C40E09"/>
    <w:rsid w:val="00C43DA1"/>
    <w:rsid w:val="00C44ED5"/>
    <w:rsid w:val="00C457B5"/>
    <w:rsid w:val="00C46321"/>
    <w:rsid w:val="00C46F7D"/>
    <w:rsid w:val="00C47C8B"/>
    <w:rsid w:val="00C47EDF"/>
    <w:rsid w:val="00C50E61"/>
    <w:rsid w:val="00C52BAB"/>
    <w:rsid w:val="00C54150"/>
    <w:rsid w:val="00C54F0C"/>
    <w:rsid w:val="00C54F77"/>
    <w:rsid w:val="00C55899"/>
    <w:rsid w:val="00C55B63"/>
    <w:rsid w:val="00C5638E"/>
    <w:rsid w:val="00C564F1"/>
    <w:rsid w:val="00C566EC"/>
    <w:rsid w:val="00C56CBE"/>
    <w:rsid w:val="00C56D69"/>
    <w:rsid w:val="00C604FE"/>
    <w:rsid w:val="00C60689"/>
    <w:rsid w:val="00C60730"/>
    <w:rsid w:val="00C60CE1"/>
    <w:rsid w:val="00C62411"/>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5941"/>
    <w:rsid w:val="00C75E83"/>
    <w:rsid w:val="00C768EA"/>
    <w:rsid w:val="00C803F1"/>
    <w:rsid w:val="00C81A27"/>
    <w:rsid w:val="00C84299"/>
    <w:rsid w:val="00C85F7F"/>
    <w:rsid w:val="00C8624E"/>
    <w:rsid w:val="00C86E8D"/>
    <w:rsid w:val="00C875EF"/>
    <w:rsid w:val="00C92170"/>
    <w:rsid w:val="00C928E4"/>
    <w:rsid w:val="00C92D11"/>
    <w:rsid w:val="00C92F74"/>
    <w:rsid w:val="00C9385F"/>
    <w:rsid w:val="00C9426C"/>
    <w:rsid w:val="00C94D41"/>
    <w:rsid w:val="00C95155"/>
    <w:rsid w:val="00C955AE"/>
    <w:rsid w:val="00C9565A"/>
    <w:rsid w:val="00C96077"/>
    <w:rsid w:val="00C97125"/>
    <w:rsid w:val="00C97789"/>
    <w:rsid w:val="00C97AA8"/>
    <w:rsid w:val="00C97D67"/>
    <w:rsid w:val="00C97E6E"/>
    <w:rsid w:val="00CA072C"/>
    <w:rsid w:val="00CA13BE"/>
    <w:rsid w:val="00CA1FBF"/>
    <w:rsid w:val="00CA2F86"/>
    <w:rsid w:val="00CA37FD"/>
    <w:rsid w:val="00CA3FDD"/>
    <w:rsid w:val="00CA54F9"/>
    <w:rsid w:val="00CA59C3"/>
    <w:rsid w:val="00CA714D"/>
    <w:rsid w:val="00CA7A99"/>
    <w:rsid w:val="00CB0331"/>
    <w:rsid w:val="00CB245E"/>
    <w:rsid w:val="00CB263C"/>
    <w:rsid w:val="00CB4BC9"/>
    <w:rsid w:val="00CB5FBD"/>
    <w:rsid w:val="00CB63BF"/>
    <w:rsid w:val="00CC1B0E"/>
    <w:rsid w:val="00CC2B64"/>
    <w:rsid w:val="00CC3325"/>
    <w:rsid w:val="00CC404B"/>
    <w:rsid w:val="00CC5BE2"/>
    <w:rsid w:val="00CC661C"/>
    <w:rsid w:val="00CC7262"/>
    <w:rsid w:val="00CC7F7A"/>
    <w:rsid w:val="00CD105D"/>
    <w:rsid w:val="00CD129C"/>
    <w:rsid w:val="00CD2A83"/>
    <w:rsid w:val="00CD2AD6"/>
    <w:rsid w:val="00CD4335"/>
    <w:rsid w:val="00CD4419"/>
    <w:rsid w:val="00CD4D12"/>
    <w:rsid w:val="00CD525D"/>
    <w:rsid w:val="00CD6D2F"/>
    <w:rsid w:val="00CD6E0D"/>
    <w:rsid w:val="00CD7DCF"/>
    <w:rsid w:val="00CE0055"/>
    <w:rsid w:val="00CE0B88"/>
    <w:rsid w:val="00CE12D2"/>
    <w:rsid w:val="00CE1481"/>
    <w:rsid w:val="00CE48EE"/>
    <w:rsid w:val="00CE556F"/>
    <w:rsid w:val="00CE63A4"/>
    <w:rsid w:val="00CE7291"/>
    <w:rsid w:val="00CE7649"/>
    <w:rsid w:val="00CE76D3"/>
    <w:rsid w:val="00CE7F6E"/>
    <w:rsid w:val="00CF00C0"/>
    <w:rsid w:val="00CF1D3D"/>
    <w:rsid w:val="00CF415C"/>
    <w:rsid w:val="00CF4AF4"/>
    <w:rsid w:val="00CF52BD"/>
    <w:rsid w:val="00D0091C"/>
    <w:rsid w:val="00D018B5"/>
    <w:rsid w:val="00D01B3C"/>
    <w:rsid w:val="00D01E99"/>
    <w:rsid w:val="00D023EE"/>
    <w:rsid w:val="00D02960"/>
    <w:rsid w:val="00D032C8"/>
    <w:rsid w:val="00D03BC8"/>
    <w:rsid w:val="00D04687"/>
    <w:rsid w:val="00D0566D"/>
    <w:rsid w:val="00D061B7"/>
    <w:rsid w:val="00D067A9"/>
    <w:rsid w:val="00D10F23"/>
    <w:rsid w:val="00D110E1"/>
    <w:rsid w:val="00D11C55"/>
    <w:rsid w:val="00D11E31"/>
    <w:rsid w:val="00D1533D"/>
    <w:rsid w:val="00D20063"/>
    <w:rsid w:val="00D20866"/>
    <w:rsid w:val="00D21A33"/>
    <w:rsid w:val="00D228F2"/>
    <w:rsid w:val="00D23269"/>
    <w:rsid w:val="00D23361"/>
    <w:rsid w:val="00D23FD0"/>
    <w:rsid w:val="00D240A1"/>
    <w:rsid w:val="00D24266"/>
    <w:rsid w:val="00D24315"/>
    <w:rsid w:val="00D244D5"/>
    <w:rsid w:val="00D25463"/>
    <w:rsid w:val="00D259C1"/>
    <w:rsid w:val="00D26120"/>
    <w:rsid w:val="00D263DE"/>
    <w:rsid w:val="00D264DB"/>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1F87"/>
    <w:rsid w:val="00D42B34"/>
    <w:rsid w:val="00D441A1"/>
    <w:rsid w:val="00D45204"/>
    <w:rsid w:val="00D45331"/>
    <w:rsid w:val="00D46792"/>
    <w:rsid w:val="00D471E7"/>
    <w:rsid w:val="00D51E56"/>
    <w:rsid w:val="00D52255"/>
    <w:rsid w:val="00D52E15"/>
    <w:rsid w:val="00D52F34"/>
    <w:rsid w:val="00D52FD2"/>
    <w:rsid w:val="00D53973"/>
    <w:rsid w:val="00D54E57"/>
    <w:rsid w:val="00D56025"/>
    <w:rsid w:val="00D56379"/>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85FF8"/>
    <w:rsid w:val="00D91973"/>
    <w:rsid w:val="00D91B4B"/>
    <w:rsid w:val="00D92EA1"/>
    <w:rsid w:val="00D9491E"/>
    <w:rsid w:val="00D94D63"/>
    <w:rsid w:val="00D962E1"/>
    <w:rsid w:val="00D963E0"/>
    <w:rsid w:val="00D96A6D"/>
    <w:rsid w:val="00D96BDF"/>
    <w:rsid w:val="00D97609"/>
    <w:rsid w:val="00D97A99"/>
    <w:rsid w:val="00DA0A3D"/>
    <w:rsid w:val="00DA1CFD"/>
    <w:rsid w:val="00DA6985"/>
    <w:rsid w:val="00DB0E1B"/>
    <w:rsid w:val="00DB0E3F"/>
    <w:rsid w:val="00DB1899"/>
    <w:rsid w:val="00DB32B7"/>
    <w:rsid w:val="00DB5209"/>
    <w:rsid w:val="00DB5E52"/>
    <w:rsid w:val="00DB78E3"/>
    <w:rsid w:val="00DC013C"/>
    <w:rsid w:val="00DC0391"/>
    <w:rsid w:val="00DC13AF"/>
    <w:rsid w:val="00DC1631"/>
    <w:rsid w:val="00DC2EC3"/>
    <w:rsid w:val="00DC397F"/>
    <w:rsid w:val="00DC4104"/>
    <w:rsid w:val="00DC6A66"/>
    <w:rsid w:val="00DD075B"/>
    <w:rsid w:val="00DD1E67"/>
    <w:rsid w:val="00DD5381"/>
    <w:rsid w:val="00DD5948"/>
    <w:rsid w:val="00DD60E0"/>
    <w:rsid w:val="00DD76AC"/>
    <w:rsid w:val="00DD7B09"/>
    <w:rsid w:val="00DE0015"/>
    <w:rsid w:val="00DE09F9"/>
    <w:rsid w:val="00DE15FE"/>
    <w:rsid w:val="00DE3DCE"/>
    <w:rsid w:val="00DE4CC2"/>
    <w:rsid w:val="00DE5230"/>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4E5A"/>
    <w:rsid w:val="00E05234"/>
    <w:rsid w:val="00E058F9"/>
    <w:rsid w:val="00E06506"/>
    <w:rsid w:val="00E0715A"/>
    <w:rsid w:val="00E0751E"/>
    <w:rsid w:val="00E07DBD"/>
    <w:rsid w:val="00E107F6"/>
    <w:rsid w:val="00E125EB"/>
    <w:rsid w:val="00E12CFA"/>
    <w:rsid w:val="00E143B5"/>
    <w:rsid w:val="00E147F0"/>
    <w:rsid w:val="00E14B7B"/>
    <w:rsid w:val="00E15590"/>
    <w:rsid w:val="00E15BF7"/>
    <w:rsid w:val="00E164D5"/>
    <w:rsid w:val="00E1659E"/>
    <w:rsid w:val="00E166D0"/>
    <w:rsid w:val="00E16C57"/>
    <w:rsid w:val="00E1711E"/>
    <w:rsid w:val="00E1721E"/>
    <w:rsid w:val="00E179ED"/>
    <w:rsid w:val="00E17ED0"/>
    <w:rsid w:val="00E204F8"/>
    <w:rsid w:val="00E20A2F"/>
    <w:rsid w:val="00E2216A"/>
    <w:rsid w:val="00E23514"/>
    <w:rsid w:val="00E241EF"/>
    <w:rsid w:val="00E25152"/>
    <w:rsid w:val="00E25204"/>
    <w:rsid w:val="00E26331"/>
    <w:rsid w:val="00E265C7"/>
    <w:rsid w:val="00E26D8B"/>
    <w:rsid w:val="00E26F01"/>
    <w:rsid w:val="00E27CAF"/>
    <w:rsid w:val="00E30E31"/>
    <w:rsid w:val="00E31FDD"/>
    <w:rsid w:val="00E33E65"/>
    <w:rsid w:val="00E33E6B"/>
    <w:rsid w:val="00E33FA0"/>
    <w:rsid w:val="00E34BF0"/>
    <w:rsid w:val="00E36AF5"/>
    <w:rsid w:val="00E36CF0"/>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5FD9"/>
    <w:rsid w:val="00E57B4D"/>
    <w:rsid w:val="00E60C0F"/>
    <w:rsid w:val="00E61AC9"/>
    <w:rsid w:val="00E62DEE"/>
    <w:rsid w:val="00E63149"/>
    <w:rsid w:val="00E6445F"/>
    <w:rsid w:val="00E6464A"/>
    <w:rsid w:val="00E651F7"/>
    <w:rsid w:val="00E66677"/>
    <w:rsid w:val="00E67517"/>
    <w:rsid w:val="00E67FB5"/>
    <w:rsid w:val="00E70D40"/>
    <w:rsid w:val="00E71A00"/>
    <w:rsid w:val="00E71A28"/>
    <w:rsid w:val="00E72033"/>
    <w:rsid w:val="00E73026"/>
    <w:rsid w:val="00E74200"/>
    <w:rsid w:val="00E743FC"/>
    <w:rsid w:val="00E75E76"/>
    <w:rsid w:val="00E7612F"/>
    <w:rsid w:val="00E7634A"/>
    <w:rsid w:val="00E7712B"/>
    <w:rsid w:val="00E774AB"/>
    <w:rsid w:val="00E8016E"/>
    <w:rsid w:val="00E8081F"/>
    <w:rsid w:val="00E821F9"/>
    <w:rsid w:val="00E82326"/>
    <w:rsid w:val="00E829F4"/>
    <w:rsid w:val="00E82B8D"/>
    <w:rsid w:val="00E82E26"/>
    <w:rsid w:val="00E83013"/>
    <w:rsid w:val="00E83654"/>
    <w:rsid w:val="00E84F3C"/>
    <w:rsid w:val="00E85ADC"/>
    <w:rsid w:val="00E85ED2"/>
    <w:rsid w:val="00E8689F"/>
    <w:rsid w:val="00E86960"/>
    <w:rsid w:val="00E86A06"/>
    <w:rsid w:val="00E86F7A"/>
    <w:rsid w:val="00E87796"/>
    <w:rsid w:val="00E90710"/>
    <w:rsid w:val="00E90DBA"/>
    <w:rsid w:val="00E90E19"/>
    <w:rsid w:val="00E91865"/>
    <w:rsid w:val="00E923E0"/>
    <w:rsid w:val="00E92673"/>
    <w:rsid w:val="00E93FC9"/>
    <w:rsid w:val="00E96509"/>
    <w:rsid w:val="00EA059C"/>
    <w:rsid w:val="00EA0E58"/>
    <w:rsid w:val="00EA12D4"/>
    <w:rsid w:val="00EA18B1"/>
    <w:rsid w:val="00EA24C6"/>
    <w:rsid w:val="00EA7AAD"/>
    <w:rsid w:val="00EB042B"/>
    <w:rsid w:val="00EB3735"/>
    <w:rsid w:val="00EB386E"/>
    <w:rsid w:val="00EB4ACD"/>
    <w:rsid w:val="00EB605E"/>
    <w:rsid w:val="00EB6538"/>
    <w:rsid w:val="00EB66E7"/>
    <w:rsid w:val="00EB7FC5"/>
    <w:rsid w:val="00EC0BE8"/>
    <w:rsid w:val="00EC267B"/>
    <w:rsid w:val="00EC2E55"/>
    <w:rsid w:val="00EC4D07"/>
    <w:rsid w:val="00EC5E5F"/>
    <w:rsid w:val="00EC71BA"/>
    <w:rsid w:val="00ED17E1"/>
    <w:rsid w:val="00ED1CD7"/>
    <w:rsid w:val="00ED275A"/>
    <w:rsid w:val="00ED2C92"/>
    <w:rsid w:val="00ED2DF5"/>
    <w:rsid w:val="00ED32E8"/>
    <w:rsid w:val="00ED40B4"/>
    <w:rsid w:val="00ED66CF"/>
    <w:rsid w:val="00ED70A9"/>
    <w:rsid w:val="00ED76F3"/>
    <w:rsid w:val="00ED7D0D"/>
    <w:rsid w:val="00ED7FF0"/>
    <w:rsid w:val="00EE106B"/>
    <w:rsid w:val="00EE186C"/>
    <w:rsid w:val="00EE1DCE"/>
    <w:rsid w:val="00EE2781"/>
    <w:rsid w:val="00EE2941"/>
    <w:rsid w:val="00EE2B7E"/>
    <w:rsid w:val="00EE2BAA"/>
    <w:rsid w:val="00EE37D6"/>
    <w:rsid w:val="00EE3840"/>
    <w:rsid w:val="00EE3BBD"/>
    <w:rsid w:val="00EE3FB0"/>
    <w:rsid w:val="00EE47CF"/>
    <w:rsid w:val="00EE496F"/>
    <w:rsid w:val="00EE4B3C"/>
    <w:rsid w:val="00EE4C25"/>
    <w:rsid w:val="00EE4EDA"/>
    <w:rsid w:val="00EE51BB"/>
    <w:rsid w:val="00EE6794"/>
    <w:rsid w:val="00EE6C3F"/>
    <w:rsid w:val="00EE7570"/>
    <w:rsid w:val="00EF051C"/>
    <w:rsid w:val="00EF0777"/>
    <w:rsid w:val="00EF1B74"/>
    <w:rsid w:val="00EF1CCE"/>
    <w:rsid w:val="00EF1E90"/>
    <w:rsid w:val="00EF2318"/>
    <w:rsid w:val="00EF2347"/>
    <w:rsid w:val="00EF24AD"/>
    <w:rsid w:val="00EF2A0D"/>
    <w:rsid w:val="00EF3DFC"/>
    <w:rsid w:val="00EF4AC5"/>
    <w:rsid w:val="00EF663A"/>
    <w:rsid w:val="00EF666E"/>
    <w:rsid w:val="00EF718E"/>
    <w:rsid w:val="00F0059E"/>
    <w:rsid w:val="00F0154C"/>
    <w:rsid w:val="00F01EE0"/>
    <w:rsid w:val="00F02A7F"/>
    <w:rsid w:val="00F0316E"/>
    <w:rsid w:val="00F03F04"/>
    <w:rsid w:val="00F04C2C"/>
    <w:rsid w:val="00F04F8A"/>
    <w:rsid w:val="00F063E6"/>
    <w:rsid w:val="00F06911"/>
    <w:rsid w:val="00F06B33"/>
    <w:rsid w:val="00F071BA"/>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45E6"/>
    <w:rsid w:val="00F25E40"/>
    <w:rsid w:val="00F26535"/>
    <w:rsid w:val="00F2774D"/>
    <w:rsid w:val="00F27D68"/>
    <w:rsid w:val="00F32800"/>
    <w:rsid w:val="00F33FB4"/>
    <w:rsid w:val="00F34693"/>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5C56"/>
    <w:rsid w:val="00F46A5E"/>
    <w:rsid w:val="00F47414"/>
    <w:rsid w:val="00F47A4E"/>
    <w:rsid w:val="00F47F98"/>
    <w:rsid w:val="00F501D8"/>
    <w:rsid w:val="00F509C7"/>
    <w:rsid w:val="00F51EBD"/>
    <w:rsid w:val="00F51F95"/>
    <w:rsid w:val="00F5315E"/>
    <w:rsid w:val="00F53595"/>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3BE5"/>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5B9A"/>
    <w:rsid w:val="00F85E8A"/>
    <w:rsid w:val="00F861CC"/>
    <w:rsid w:val="00F86511"/>
    <w:rsid w:val="00F868B4"/>
    <w:rsid w:val="00F86CD7"/>
    <w:rsid w:val="00F86D7B"/>
    <w:rsid w:val="00F901DC"/>
    <w:rsid w:val="00F906E5"/>
    <w:rsid w:val="00F90A9F"/>
    <w:rsid w:val="00F90DC5"/>
    <w:rsid w:val="00F90F6B"/>
    <w:rsid w:val="00F9284A"/>
    <w:rsid w:val="00F92B12"/>
    <w:rsid w:val="00F94A87"/>
    <w:rsid w:val="00F95AB1"/>
    <w:rsid w:val="00F95BDC"/>
    <w:rsid w:val="00F96CBE"/>
    <w:rsid w:val="00F97BFB"/>
    <w:rsid w:val="00FA0D5A"/>
    <w:rsid w:val="00FA114B"/>
    <w:rsid w:val="00FA18F6"/>
    <w:rsid w:val="00FA28BC"/>
    <w:rsid w:val="00FA37AD"/>
    <w:rsid w:val="00FA5417"/>
    <w:rsid w:val="00FA5C42"/>
    <w:rsid w:val="00FA61BC"/>
    <w:rsid w:val="00FA7B71"/>
    <w:rsid w:val="00FB0649"/>
    <w:rsid w:val="00FB09B1"/>
    <w:rsid w:val="00FB1626"/>
    <w:rsid w:val="00FB2441"/>
    <w:rsid w:val="00FB2D70"/>
    <w:rsid w:val="00FB3021"/>
    <w:rsid w:val="00FB32A1"/>
    <w:rsid w:val="00FB3865"/>
    <w:rsid w:val="00FB4319"/>
    <w:rsid w:val="00FB4B57"/>
    <w:rsid w:val="00FB4B82"/>
    <w:rsid w:val="00FB5918"/>
    <w:rsid w:val="00FB71E4"/>
    <w:rsid w:val="00FB7D95"/>
    <w:rsid w:val="00FC02BE"/>
    <w:rsid w:val="00FC1662"/>
    <w:rsid w:val="00FC1B83"/>
    <w:rsid w:val="00FC2058"/>
    <w:rsid w:val="00FC24F3"/>
    <w:rsid w:val="00FC46A7"/>
    <w:rsid w:val="00FC50B1"/>
    <w:rsid w:val="00FC5FDD"/>
    <w:rsid w:val="00FC65A8"/>
    <w:rsid w:val="00FC70EA"/>
    <w:rsid w:val="00FD1285"/>
    <w:rsid w:val="00FD5C44"/>
    <w:rsid w:val="00FD6265"/>
    <w:rsid w:val="00FD78C0"/>
    <w:rsid w:val="00FD7F0C"/>
    <w:rsid w:val="00FE05AA"/>
    <w:rsid w:val="00FE067A"/>
    <w:rsid w:val="00FE10DC"/>
    <w:rsid w:val="00FE1594"/>
    <w:rsid w:val="00FE1E22"/>
    <w:rsid w:val="00FE2219"/>
    <w:rsid w:val="00FE2790"/>
    <w:rsid w:val="00FE3A86"/>
    <w:rsid w:val="00FE444C"/>
    <w:rsid w:val="00FE5B67"/>
    <w:rsid w:val="00FE62D0"/>
    <w:rsid w:val="00FE66FB"/>
    <w:rsid w:val="00FE6799"/>
    <w:rsid w:val="00FF010F"/>
    <w:rsid w:val="00FF2FF8"/>
    <w:rsid w:val="00FF349A"/>
    <w:rsid w:val="00FF3963"/>
    <w:rsid w:val="00FF398D"/>
    <w:rsid w:val="00FF4B30"/>
    <w:rsid w:val="00FF4F1C"/>
    <w:rsid w:val="00FF6838"/>
    <w:rsid w:val="00FF716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uiPriority="99"/>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1A02"/>
    <w:pPr>
      <w:spacing w:after="180" w:line="259" w:lineRule="auto"/>
    </w:pPr>
    <w:rPr>
      <w:rFonts w:eastAsiaTheme="minorEastAsia"/>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uiPriority w:val="99"/>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uiPriority w:val="99"/>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qFormat/>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CD7DC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090446"/>
    <w:rPr>
      <w:rFonts w:eastAsia="Times New Roman" w:cs="Calibri"/>
      <w:b/>
      <w:bCs/>
      <w:sz w:val="22"/>
      <w:szCs w:val="22"/>
      <w:lang w:eastAsia="sv-SE"/>
    </w:rPr>
  </w:style>
  <w:style w:type="paragraph" w:customStyle="1" w:styleId="PropObs">
    <w:name w:val="PropObs"/>
    <w:basedOn w:val="a0"/>
    <w:link w:val="PropObsChar"/>
    <w:qFormat/>
    <w:rsid w:val="00090446"/>
    <w:pPr>
      <w:numPr>
        <w:numId w:val="9"/>
      </w:numPr>
      <w:spacing w:line="360" w:lineRule="auto"/>
      <w:jc w:val="both"/>
    </w:pPr>
    <w:rPr>
      <w:rFonts w:eastAsia="Times New Roman" w:cs="Calibri"/>
      <w:b/>
      <w:bCs/>
      <w:szCs w:val="22"/>
      <w:lang w:val="en-US" w:eastAsia="sv-SE"/>
    </w:rPr>
  </w:style>
  <w:style w:type="paragraph" w:customStyle="1" w:styleId="Comments">
    <w:name w:val="Comments"/>
    <w:basedOn w:val="a0"/>
    <w:link w:val="CommentsChar"/>
    <w:qFormat/>
    <w:rsid w:val="00783C0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783C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95331">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098843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941886060">
      <w:bodyDiv w:val="1"/>
      <w:marLeft w:val="0"/>
      <w:marRight w:val="0"/>
      <w:marTop w:val="0"/>
      <w:marBottom w:val="0"/>
      <w:divBdr>
        <w:top w:val="none" w:sz="0" w:space="0" w:color="auto"/>
        <w:left w:val="none" w:sz="0" w:space="0" w:color="auto"/>
        <w:bottom w:val="none" w:sz="0" w:space="0" w:color="auto"/>
        <w:right w:val="none" w:sz="0" w:space="0" w:color="auto"/>
      </w:divBdr>
    </w:div>
    <w:div w:id="96924418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49970223">
      <w:bodyDiv w:val="1"/>
      <w:marLeft w:val="0"/>
      <w:marRight w:val="0"/>
      <w:marTop w:val="0"/>
      <w:marBottom w:val="0"/>
      <w:divBdr>
        <w:top w:val="none" w:sz="0" w:space="0" w:color="auto"/>
        <w:left w:val="none" w:sz="0" w:space="0" w:color="auto"/>
        <w:bottom w:val="none" w:sz="0" w:space="0" w:color="auto"/>
        <w:right w:val="none" w:sz="0" w:space="0" w:color="auto"/>
      </w:divBdr>
    </w:div>
    <w:div w:id="1366297365">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2015110434">
      <w:bodyDiv w:val="1"/>
      <w:marLeft w:val="0"/>
      <w:marRight w:val="0"/>
      <w:marTop w:val="0"/>
      <w:marBottom w:val="0"/>
      <w:divBdr>
        <w:top w:val="none" w:sz="0" w:space="0" w:color="auto"/>
        <w:left w:val="none" w:sz="0" w:space="0" w:color="auto"/>
        <w:bottom w:val="none" w:sz="0" w:space="0" w:color="auto"/>
        <w:right w:val="none" w:sz="0" w:space="0" w:color="auto"/>
      </w:divBdr>
    </w:div>
    <w:div w:id="2023893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9B6934-3FD3-4E4D-B850-D04E5101D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3</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3</cp:revision>
  <cp:lastPrinted>2025-03-28T09:10:00Z</cp:lastPrinted>
  <dcterms:created xsi:type="dcterms:W3CDTF">2025-05-09T09:14:00Z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